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2666" w14:textId="6D43C09A" w:rsidR="00C17AC4" w:rsidRPr="00FA2FC0" w:rsidRDefault="00C17AC4" w:rsidP="00C17A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D66026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682C5D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F427C">
        <w:rPr>
          <w:rFonts w:ascii="Arial" w:eastAsia="MS Mincho" w:hAnsi="Arial"/>
          <w:b/>
          <w:sz w:val="24"/>
          <w:szCs w:val="24"/>
          <w:lang w:eastAsia="en-GB"/>
        </w:rPr>
        <w:t>R2-2309883</w:t>
      </w:r>
    </w:p>
    <w:p w14:paraId="394FFDB6" w14:textId="285F61F5" w:rsidR="00423D5F" w:rsidRDefault="00682C5D" w:rsidP="00423D5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2A6964">
        <w:rPr>
          <w:rFonts w:ascii="Arial" w:eastAsia="MS Mincho" w:hAnsi="Arial"/>
          <w:b/>
          <w:sz w:val="24"/>
          <w:szCs w:val="24"/>
          <w:lang w:val="en-US" w:eastAsia="en-GB"/>
        </w:rPr>
        <w:t>Xiamen, China, October 9</w:t>
      </w:r>
      <w:r w:rsidRPr="002A696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2A6964">
        <w:rPr>
          <w:rFonts w:ascii="Arial" w:eastAsia="MS Mincho" w:hAnsi="Arial"/>
          <w:b/>
          <w:sz w:val="24"/>
          <w:szCs w:val="24"/>
          <w:lang w:val="en-US" w:eastAsia="en-GB"/>
        </w:rPr>
        <w:t xml:space="preserve"> – 13</w:t>
      </w:r>
      <w:r w:rsidRPr="002A696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2A6964">
        <w:rPr>
          <w:rFonts w:ascii="Arial" w:eastAsia="MS Mincho" w:hAnsi="Arial"/>
          <w:b/>
          <w:sz w:val="24"/>
          <w:szCs w:val="24"/>
          <w:lang w:val="en-US" w:eastAsia="en-GB"/>
        </w:rPr>
        <w:t>,</w:t>
      </w:r>
      <w:r w:rsidR="00D66026" w:rsidRPr="00D66026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423D5F" w:rsidRPr="00CF0C1E">
        <w:rPr>
          <w:rFonts w:ascii="Arial" w:eastAsia="MS Mincho" w:hAnsi="Arial"/>
          <w:b/>
          <w:sz w:val="24"/>
          <w:szCs w:val="24"/>
          <w:lang w:eastAsia="en-GB"/>
        </w:rPr>
        <w:t>2023</w:t>
      </w:r>
    </w:p>
    <w:p w14:paraId="72C31609" w14:textId="0FEDA356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1D1CE1A5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214E3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="00725DF0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3513465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B45FA">
        <w:rPr>
          <w:rFonts w:ascii="Arial" w:hAnsi="Arial" w:cs="Arial"/>
          <w:b/>
          <w:bCs/>
          <w:sz w:val="24"/>
          <w:szCs w:val="24"/>
        </w:rPr>
        <w:t>Discussion</w:t>
      </w:r>
      <w:r w:rsidR="00E214E3" w:rsidRPr="00E214E3">
        <w:rPr>
          <w:rFonts w:ascii="Arial" w:hAnsi="Arial" w:cs="Arial"/>
          <w:b/>
          <w:bCs/>
          <w:sz w:val="24"/>
          <w:szCs w:val="24"/>
        </w:rPr>
        <w:t xml:space="preserve"> on </w:t>
      </w:r>
      <w:r w:rsidR="005F5E56" w:rsidRPr="005F5E56">
        <w:rPr>
          <w:rFonts w:ascii="Arial" w:hAnsi="Arial" w:cs="Arial"/>
          <w:b/>
          <w:bCs/>
          <w:sz w:val="24"/>
          <w:szCs w:val="24"/>
        </w:rPr>
        <w:t>moving cell reference location for CHO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72DD097E" w14:textId="0BAECEAA" w:rsidR="00EC2A60" w:rsidRDefault="00DE7AF9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DE7AF9">
        <w:rPr>
          <w:color w:val="000000" w:themeColor="text1"/>
          <w:sz w:val="22"/>
          <w:lang w:val="en-GB"/>
        </w:rPr>
        <w:t>To reduce the rate of frequen</w:t>
      </w:r>
      <w:r w:rsidR="00EC2A60">
        <w:rPr>
          <w:color w:val="000000" w:themeColor="text1"/>
          <w:sz w:val="22"/>
          <w:lang w:val="en-GB"/>
        </w:rPr>
        <w:t xml:space="preserve">tly updating reference location for </w:t>
      </w:r>
      <w:r w:rsidR="00A87702" w:rsidRPr="00F64113">
        <w:rPr>
          <w:color w:val="000000" w:themeColor="text1"/>
          <w:sz w:val="22"/>
          <w:lang w:val="en-GB"/>
        </w:rPr>
        <w:t>earth-</w:t>
      </w:r>
      <w:r w:rsidR="00EC2A60">
        <w:rPr>
          <w:color w:val="000000" w:themeColor="text1"/>
          <w:sz w:val="22"/>
          <w:lang w:val="en-GB"/>
        </w:rPr>
        <w:t>moving cell</w:t>
      </w:r>
      <w:r w:rsidRPr="00DE7AF9">
        <w:rPr>
          <w:color w:val="000000" w:themeColor="text1"/>
          <w:sz w:val="22"/>
          <w:lang w:val="en-GB"/>
        </w:rPr>
        <w:t xml:space="preserve">, </w:t>
      </w:r>
      <w:r w:rsidR="00EC2A60">
        <w:rPr>
          <w:color w:val="000000" w:themeColor="text1"/>
          <w:sz w:val="22"/>
          <w:lang w:val="en-GB"/>
        </w:rPr>
        <w:t xml:space="preserve">it </w:t>
      </w:r>
      <w:r w:rsidR="00B551B6">
        <w:rPr>
          <w:color w:val="000000" w:themeColor="text1"/>
          <w:sz w:val="22"/>
          <w:lang w:val="en-GB"/>
        </w:rPr>
        <w:t>was</w:t>
      </w:r>
      <w:r w:rsidR="00C110D7">
        <w:rPr>
          <w:color w:val="000000" w:themeColor="text1"/>
          <w:sz w:val="22"/>
          <w:lang w:val="en-GB"/>
        </w:rPr>
        <w:t xml:space="preserve"> </w:t>
      </w:r>
      <w:r w:rsidR="00EC2A60">
        <w:rPr>
          <w:color w:val="000000" w:themeColor="text1"/>
          <w:sz w:val="22"/>
          <w:lang w:val="en-GB"/>
        </w:rPr>
        <w:t xml:space="preserve">agreed that the location-based CHO </w:t>
      </w:r>
      <w:r w:rsidR="00637911">
        <w:rPr>
          <w:color w:val="000000" w:themeColor="text1"/>
          <w:sz w:val="22"/>
          <w:lang w:val="en-GB"/>
        </w:rPr>
        <w:t xml:space="preserve">could </w:t>
      </w:r>
      <w:r w:rsidR="00EC2A60">
        <w:rPr>
          <w:color w:val="000000" w:themeColor="text1"/>
          <w:sz w:val="22"/>
          <w:lang w:val="en-GB"/>
        </w:rPr>
        <w:t xml:space="preserve">follow the method </w:t>
      </w:r>
      <w:r w:rsidR="00C110D7">
        <w:rPr>
          <w:color w:val="000000" w:themeColor="text1"/>
          <w:sz w:val="22"/>
          <w:lang w:val="en-GB"/>
        </w:rPr>
        <w:t>applied for cell re-selection</w:t>
      </w:r>
      <w:r w:rsidR="00C110D7" w:rsidRPr="00DE7AF9">
        <w:rPr>
          <w:color w:val="000000" w:themeColor="text1"/>
          <w:sz w:val="22"/>
          <w:lang w:val="en-GB"/>
        </w:rPr>
        <w:t xml:space="preserve"> </w:t>
      </w:r>
      <w:r w:rsidR="00EC2A60" w:rsidRPr="00DE7AF9">
        <w:rPr>
          <w:color w:val="000000" w:themeColor="text1"/>
          <w:sz w:val="22"/>
          <w:lang w:val="en-GB"/>
        </w:rPr>
        <w:t xml:space="preserve">to derive </w:t>
      </w:r>
      <w:r w:rsidR="00EC2A60">
        <w:rPr>
          <w:color w:val="000000" w:themeColor="text1"/>
          <w:sz w:val="22"/>
          <w:lang w:val="en-GB"/>
        </w:rPr>
        <w:t>serving</w:t>
      </w:r>
      <w:r w:rsidR="00EC2A60" w:rsidRPr="00DE7AF9">
        <w:rPr>
          <w:color w:val="000000" w:themeColor="text1"/>
          <w:sz w:val="22"/>
          <w:lang w:val="en-GB"/>
        </w:rPr>
        <w:t xml:space="preserve"> cell’s reference location</w:t>
      </w:r>
      <w:r w:rsidR="00EC2A60">
        <w:rPr>
          <w:color w:val="000000" w:themeColor="text1"/>
          <w:sz w:val="22"/>
          <w:lang w:val="en-GB"/>
        </w:rPr>
        <w:t>. In this contribution, we further discuss</w:t>
      </w:r>
      <w:r w:rsidR="00B67734">
        <w:rPr>
          <w:color w:val="000000" w:themeColor="text1"/>
          <w:sz w:val="22"/>
          <w:lang w:val="en-GB"/>
        </w:rPr>
        <w:t xml:space="preserve"> the </w:t>
      </w:r>
      <w:r w:rsidR="00A87702" w:rsidRPr="00F64113">
        <w:rPr>
          <w:color w:val="000000" w:themeColor="text1"/>
          <w:sz w:val="22"/>
          <w:lang w:val="en-GB"/>
        </w:rPr>
        <w:t>earth-</w:t>
      </w:r>
      <w:r w:rsidR="009D073F" w:rsidRPr="009D073F">
        <w:rPr>
          <w:color w:val="000000" w:themeColor="text1"/>
          <w:sz w:val="22"/>
          <w:lang w:val="en-GB"/>
        </w:rPr>
        <w:t>moving cell reference location</w:t>
      </w:r>
      <w:r w:rsidR="00EC2A60">
        <w:rPr>
          <w:color w:val="000000" w:themeColor="text1"/>
          <w:sz w:val="22"/>
          <w:lang w:val="en-GB"/>
        </w:rPr>
        <w:t xml:space="preserve"> for CHO.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3CD01FD" w14:textId="1D467F3D" w:rsidR="00CA789D" w:rsidRDefault="008B1E2F" w:rsidP="003D322E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1F13FE">
        <w:rPr>
          <w:rFonts w:eastAsiaTheme="minorEastAsia"/>
          <w:color w:val="000000" w:themeColor="text1"/>
          <w:sz w:val="22"/>
          <w:szCs w:val="22"/>
          <w:lang w:val="en-GB"/>
        </w:rPr>
        <w:t xml:space="preserve">he location-based CHO (i.e.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C</w:t>
      </w:r>
      <w:r w:rsidR="001F13FE">
        <w:rPr>
          <w:rFonts w:eastAsiaTheme="minorEastAsia"/>
          <w:color w:val="000000" w:themeColor="text1"/>
          <w:sz w:val="22"/>
          <w:szCs w:val="22"/>
          <w:lang w:val="en-GB"/>
        </w:rPr>
        <w:t>ondEvent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1F13FE">
        <w:rPr>
          <w:rFonts w:eastAsiaTheme="minorEastAsia"/>
          <w:color w:val="000000" w:themeColor="text1"/>
          <w:sz w:val="22"/>
          <w:szCs w:val="22"/>
          <w:lang w:val="en-GB"/>
        </w:rPr>
        <w:t>D1)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is fulfilled when </w:t>
      </w:r>
      <w:r w:rsidR="00905C27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d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istance between </w:t>
      </w:r>
      <w:r w:rsidR="00905C27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UE and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>reference location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of serving cell (i.e.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Pr="008B1E2F">
        <w:rPr>
          <w:rFonts w:eastAsiaTheme="minorEastAsia"/>
          <w:i/>
          <w:color w:val="000000" w:themeColor="text1"/>
          <w:sz w:val="22"/>
          <w:szCs w:val="22"/>
          <w:lang w:val="en-GB"/>
        </w:rPr>
        <w:t>referenceLocation1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) 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becomes larger than 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a first 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threshold </w:t>
      </w:r>
      <w:r w:rsidRPr="008B1E2F">
        <w:rPr>
          <w:rFonts w:eastAsiaTheme="minorEastAsia"/>
          <w:i/>
          <w:color w:val="000000" w:themeColor="text1"/>
          <w:sz w:val="22"/>
          <w:szCs w:val="22"/>
          <w:lang w:val="en-GB"/>
        </w:rPr>
        <w:t>distanceThreshFromReference1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 and </w:t>
      </w:r>
      <w:r w:rsidR="00905C27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distance between </w:t>
      </w:r>
      <w:r w:rsidR="00905C27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>UE and the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 reference location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 of target cell (i.e.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Pr="008B1E2F">
        <w:rPr>
          <w:rFonts w:eastAsiaTheme="minorEastAsia"/>
          <w:i/>
          <w:color w:val="000000" w:themeColor="text1"/>
          <w:sz w:val="22"/>
          <w:szCs w:val="22"/>
          <w:lang w:val="en-GB"/>
        </w:rPr>
        <w:t>referenceLocation2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) 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becomes shorter than 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a second </w:t>
      </w:r>
      <w:r w:rsidRPr="008B1E2F">
        <w:rPr>
          <w:rFonts w:eastAsiaTheme="minorEastAsia"/>
          <w:color w:val="000000" w:themeColor="text1"/>
          <w:sz w:val="22"/>
          <w:szCs w:val="22"/>
          <w:lang w:val="en-GB"/>
        </w:rPr>
        <w:t xml:space="preserve">threshold </w:t>
      </w:r>
      <w:r w:rsidRPr="008B1E2F">
        <w:rPr>
          <w:rFonts w:eastAsiaTheme="minorEastAsia"/>
          <w:i/>
          <w:color w:val="000000" w:themeColor="text1"/>
          <w:sz w:val="22"/>
          <w:szCs w:val="22"/>
          <w:lang w:val="en-GB"/>
        </w:rPr>
        <w:t>distanceThreshFromReference2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 w:rsidR="00B62CBC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7576A4">
        <w:rPr>
          <w:rFonts w:eastAsiaTheme="minorEastAsia"/>
          <w:color w:val="000000" w:themeColor="text1"/>
          <w:sz w:val="22"/>
          <w:szCs w:val="22"/>
          <w:lang w:val="en-GB"/>
        </w:rPr>
        <w:t xml:space="preserve">To apply the location-based CHO for </w:t>
      </w:r>
      <w:r w:rsidR="00A87702" w:rsidRPr="00F64113">
        <w:rPr>
          <w:color w:val="000000" w:themeColor="text1"/>
          <w:sz w:val="22"/>
          <w:lang w:val="en-GB"/>
        </w:rPr>
        <w:t>earth-</w:t>
      </w:r>
      <w:r w:rsidR="007576A4">
        <w:rPr>
          <w:rFonts w:eastAsiaTheme="minorEastAsia"/>
          <w:color w:val="000000" w:themeColor="text1"/>
          <w:sz w:val="22"/>
          <w:szCs w:val="22"/>
          <w:lang w:val="en-GB"/>
        </w:rPr>
        <w:t>moving cell</w:t>
      </w:r>
      <w:r w:rsidR="00E94581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7576A4">
        <w:rPr>
          <w:rFonts w:eastAsiaTheme="minorEastAsia"/>
          <w:color w:val="000000" w:themeColor="text1"/>
          <w:sz w:val="22"/>
          <w:szCs w:val="22"/>
          <w:lang w:val="en-GB"/>
        </w:rPr>
        <w:t>,</w:t>
      </w:r>
      <w:r w:rsidR="00631EC2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7576A4">
        <w:rPr>
          <w:rFonts w:eastAsiaTheme="minorEastAsia"/>
          <w:color w:val="000000" w:themeColor="text1"/>
          <w:sz w:val="22"/>
          <w:szCs w:val="22"/>
          <w:lang w:val="en-GB"/>
        </w:rPr>
        <w:t>i</w:t>
      </w:r>
      <w:r w:rsidR="00631EC2">
        <w:rPr>
          <w:rFonts w:eastAsiaTheme="minorEastAsia"/>
          <w:color w:val="000000" w:themeColor="text1"/>
          <w:sz w:val="22"/>
          <w:szCs w:val="22"/>
          <w:lang w:val="en-GB"/>
        </w:rPr>
        <w:t xml:space="preserve">t has been agreed </w:t>
      </w:r>
      <w:r w:rsidR="0011495C">
        <w:rPr>
          <w:rFonts w:eastAsiaTheme="minorEastAsia"/>
          <w:color w:val="000000" w:themeColor="text1"/>
          <w:sz w:val="22"/>
          <w:szCs w:val="22"/>
          <w:lang w:val="en-GB"/>
        </w:rPr>
        <w:t xml:space="preserve">in </w:t>
      </w:r>
      <w:r w:rsidR="0011495C">
        <w:rPr>
          <w:color w:val="000000" w:themeColor="text1"/>
          <w:sz w:val="22"/>
          <w:lang w:val="en-GB"/>
        </w:rPr>
        <w:t>RAN2 #121 meeting</w:t>
      </w:r>
      <w:r w:rsidR="0011495C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E94581">
        <w:rPr>
          <w:rFonts w:eastAsiaTheme="minorEastAsia"/>
          <w:color w:val="000000" w:themeColor="text1"/>
          <w:sz w:val="22"/>
          <w:szCs w:val="22"/>
          <w:lang w:val="en-GB"/>
        </w:rPr>
        <w:t xml:space="preserve">that </w:t>
      </w:r>
      <w:r w:rsidR="008742F7">
        <w:rPr>
          <w:rFonts w:eastAsiaTheme="minorEastAsia"/>
          <w:color w:val="000000" w:themeColor="text1"/>
          <w:sz w:val="22"/>
          <w:szCs w:val="22"/>
          <w:lang w:val="en-GB"/>
        </w:rPr>
        <w:t xml:space="preserve">the UE </w:t>
      </w:r>
      <w:r w:rsidR="008742F7" w:rsidRPr="00631EC2">
        <w:rPr>
          <w:rFonts w:eastAsiaTheme="minorEastAsia"/>
          <w:color w:val="000000" w:themeColor="text1"/>
          <w:sz w:val="22"/>
          <w:szCs w:val="22"/>
          <w:lang w:val="en-GB"/>
        </w:rPr>
        <w:t>derive</w:t>
      </w:r>
      <w:r w:rsidR="008742F7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8742F7" w:rsidRPr="00631EC2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8742F7">
        <w:rPr>
          <w:rFonts w:eastAsiaTheme="minorEastAsia"/>
          <w:color w:val="000000" w:themeColor="text1"/>
          <w:sz w:val="22"/>
          <w:szCs w:val="22"/>
          <w:lang w:val="en-GB"/>
        </w:rPr>
        <w:t xml:space="preserve">real-time </w:t>
      </w:r>
      <w:r w:rsidR="008742F7" w:rsidRPr="00631EC2">
        <w:rPr>
          <w:rFonts w:eastAsiaTheme="minorEastAsia"/>
          <w:color w:val="000000" w:themeColor="text1"/>
          <w:sz w:val="22"/>
          <w:szCs w:val="22"/>
          <w:lang w:val="en-GB"/>
        </w:rPr>
        <w:t>se</w:t>
      </w:r>
      <w:r w:rsidR="008742F7">
        <w:rPr>
          <w:rFonts w:eastAsiaTheme="minorEastAsia"/>
          <w:color w:val="000000" w:themeColor="text1"/>
          <w:sz w:val="22"/>
          <w:szCs w:val="22"/>
          <w:lang w:val="en-GB"/>
        </w:rPr>
        <w:t xml:space="preserve">rving cell’s reference location based on </w:t>
      </w:r>
      <w:r w:rsidR="008742F7" w:rsidRPr="003D322E">
        <w:rPr>
          <w:sz w:val="22"/>
        </w:rPr>
        <w:t xml:space="preserve">mechanism </w:t>
      </w:r>
      <w:r w:rsidR="00F672F0">
        <w:rPr>
          <w:sz w:val="22"/>
        </w:rPr>
        <w:t xml:space="preserve">applied </w:t>
      </w:r>
      <w:r w:rsidR="00631EC2" w:rsidRPr="00631EC2">
        <w:rPr>
          <w:rFonts w:eastAsiaTheme="minorEastAsia"/>
          <w:color w:val="000000" w:themeColor="text1"/>
          <w:sz w:val="22"/>
          <w:szCs w:val="22"/>
          <w:lang w:val="en-GB"/>
        </w:rPr>
        <w:t>for cell re</w:t>
      </w:r>
      <w:r w:rsidR="006B0CCC">
        <w:rPr>
          <w:rFonts w:eastAsiaTheme="minorEastAsia"/>
          <w:color w:val="000000" w:themeColor="text1"/>
          <w:sz w:val="22"/>
          <w:szCs w:val="22"/>
          <w:lang w:val="en-GB"/>
        </w:rPr>
        <w:t>-</w:t>
      </w:r>
      <w:r w:rsidR="008742F7">
        <w:rPr>
          <w:rFonts w:eastAsiaTheme="minorEastAsia"/>
          <w:color w:val="000000" w:themeColor="text1"/>
          <w:sz w:val="22"/>
          <w:szCs w:val="22"/>
          <w:lang w:val="en-GB"/>
        </w:rPr>
        <w:t>selection</w:t>
      </w:r>
      <w:r w:rsidR="00631EC2">
        <w:rPr>
          <w:rFonts w:eastAsiaTheme="minorEastAsia"/>
          <w:color w:val="000000" w:themeColor="text1"/>
          <w:sz w:val="22"/>
          <w:szCs w:val="22"/>
          <w:lang w:val="en-GB"/>
        </w:rPr>
        <w:t xml:space="preserve">. And it is FFS whether to </w:t>
      </w:r>
      <w:r w:rsidR="00F672F0">
        <w:rPr>
          <w:rFonts w:eastAsiaTheme="minorEastAsia"/>
          <w:color w:val="000000" w:themeColor="text1"/>
          <w:sz w:val="22"/>
          <w:szCs w:val="22"/>
          <w:lang w:val="en-GB"/>
        </w:rPr>
        <w:t>use</w:t>
      </w:r>
      <w:r w:rsidR="00631EC2">
        <w:rPr>
          <w:rFonts w:eastAsiaTheme="minorEastAsia"/>
          <w:color w:val="000000" w:themeColor="text1"/>
          <w:sz w:val="22"/>
          <w:szCs w:val="22"/>
          <w:lang w:val="en-GB"/>
        </w:rPr>
        <w:t xml:space="preserve"> the same method </w:t>
      </w:r>
      <w:r w:rsidR="00995927">
        <w:rPr>
          <w:rFonts w:eastAsiaTheme="minorEastAsia"/>
          <w:color w:val="000000" w:themeColor="text1"/>
          <w:sz w:val="22"/>
          <w:szCs w:val="22"/>
          <w:lang w:val="en-GB"/>
        </w:rPr>
        <w:t>for</w:t>
      </w:r>
      <w:r w:rsidR="008D71C1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631EC2">
        <w:rPr>
          <w:rFonts w:eastAsiaTheme="minorEastAsia"/>
          <w:color w:val="000000" w:themeColor="text1"/>
          <w:sz w:val="22"/>
          <w:szCs w:val="22"/>
          <w:lang w:val="en-GB"/>
        </w:rPr>
        <w:t>target cell</w:t>
      </w:r>
      <w:r w:rsidR="00810139">
        <w:rPr>
          <w:rFonts w:eastAsiaTheme="minorEastAsia"/>
          <w:color w:val="000000" w:themeColor="text1"/>
          <w:sz w:val="22"/>
          <w:szCs w:val="22"/>
          <w:lang w:val="en-GB"/>
        </w:rPr>
        <w:t>’s reference location</w:t>
      </w:r>
      <w:r w:rsidR="00631EC2"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 w:rsidR="0011495C">
        <w:rPr>
          <w:rFonts w:eastAsiaTheme="minorEastAsia"/>
          <w:color w:val="000000" w:themeColor="text1"/>
          <w:sz w:val="22"/>
          <w:szCs w:val="22"/>
          <w:lang w:val="en-GB"/>
        </w:rPr>
        <w:t xml:space="preserve"> The agreement is quoted as below:</w:t>
      </w:r>
    </w:p>
    <w:p w14:paraId="02E10065" w14:textId="77777777" w:rsidR="0011495C" w:rsidRPr="003D322E" w:rsidRDefault="0011495C" w:rsidP="0011495C">
      <w:pPr>
        <w:pStyle w:val="af0"/>
        <w:numPr>
          <w:ilvl w:val="0"/>
          <w:numId w:val="23"/>
        </w:numPr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4"/>
          <w:szCs w:val="22"/>
          <w:lang w:val="en-GB"/>
        </w:rPr>
      </w:pPr>
      <w:r w:rsidRPr="003D322E">
        <w:rPr>
          <w:sz w:val="22"/>
        </w:rPr>
        <w:t>For location-based CHO for earth-moving cells we follow the solution being investigated for cell reselection to</w:t>
      </w:r>
      <w:r w:rsidRPr="003D322E">
        <w:rPr>
          <w:color w:val="FF0000"/>
          <w:sz w:val="22"/>
        </w:rPr>
        <w:t xml:space="preserve"> </w:t>
      </w:r>
      <w:r w:rsidRPr="003D322E">
        <w:rPr>
          <w:color w:val="000000" w:themeColor="text1"/>
          <w:sz w:val="22"/>
        </w:rPr>
        <w:t>allow the UE to derive the serving cell’s reference locations as the cells move. F</w:t>
      </w:r>
      <w:r w:rsidRPr="003D322E">
        <w:rPr>
          <w:sz w:val="22"/>
        </w:rPr>
        <w:t>FS whether the same mechanism can also be used for the candidate cell’s reference location</w:t>
      </w:r>
    </w:p>
    <w:p w14:paraId="31EC57C4" w14:textId="1121A644" w:rsidR="008A6CC0" w:rsidRPr="00042EB2" w:rsidRDefault="008A6CC0" w:rsidP="008A6CC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</w:t>
      </w:r>
      <w:r w:rsidR="008A5242">
        <w:rPr>
          <w:b/>
          <w:sz w:val="22"/>
          <w:szCs w:val="22"/>
        </w:rPr>
        <w:t xml:space="preserve">For </w:t>
      </w:r>
      <w:r w:rsidR="00050301" w:rsidRPr="008A6CC0">
        <w:rPr>
          <w:b/>
          <w:sz w:val="22"/>
          <w:szCs w:val="22"/>
        </w:rPr>
        <w:t xml:space="preserve">location-based </w:t>
      </w:r>
      <w:r w:rsidR="00050301">
        <w:rPr>
          <w:b/>
          <w:sz w:val="22"/>
          <w:szCs w:val="22"/>
        </w:rPr>
        <w:t>CHO</w:t>
      </w:r>
      <w:r w:rsidR="008A5242">
        <w:rPr>
          <w:b/>
          <w:sz w:val="22"/>
          <w:szCs w:val="22"/>
        </w:rPr>
        <w:t>, i</w:t>
      </w:r>
      <w:r>
        <w:rPr>
          <w:b/>
          <w:sz w:val="22"/>
          <w:szCs w:val="22"/>
        </w:rPr>
        <w:t xml:space="preserve">t was agreed </w:t>
      </w:r>
      <w:r w:rsidR="00905C27">
        <w:rPr>
          <w:b/>
          <w:sz w:val="22"/>
          <w:szCs w:val="22"/>
        </w:rPr>
        <w:t xml:space="preserve">to </w:t>
      </w:r>
      <w:r w:rsidR="00905C27" w:rsidRPr="00905C27">
        <w:rPr>
          <w:b/>
          <w:sz w:val="22"/>
          <w:szCs w:val="22"/>
        </w:rPr>
        <w:t xml:space="preserve">allow the UE to derive </w:t>
      </w:r>
      <w:r w:rsidR="009554A8" w:rsidRPr="009554A8">
        <w:rPr>
          <w:b/>
          <w:sz w:val="22"/>
          <w:szCs w:val="22"/>
        </w:rPr>
        <w:t>real-time</w:t>
      </w:r>
      <w:r w:rsidR="00905C27">
        <w:rPr>
          <w:b/>
          <w:sz w:val="22"/>
          <w:szCs w:val="22"/>
        </w:rPr>
        <w:t xml:space="preserve"> location of serving cell</w:t>
      </w:r>
      <w:r w:rsidR="00905C27" w:rsidRPr="00905C27">
        <w:rPr>
          <w:b/>
          <w:sz w:val="22"/>
          <w:szCs w:val="22"/>
        </w:rPr>
        <w:t xml:space="preserve"> </w:t>
      </w:r>
      <w:r w:rsidR="00905C27">
        <w:rPr>
          <w:b/>
          <w:sz w:val="22"/>
          <w:szCs w:val="22"/>
        </w:rPr>
        <w:t xml:space="preserve">for </w:t>
      </w:r>
      <w:r w:rsidR="00050301" w:rsidRPr="00A87702">
        <w:rPr>
          <w:b/>
          <w:sz w:val="22"/>
          <w:szCs w:val="22"/>
        </w:rPr>
        <w:t>earth-</w:t>
      </w:r>
      <w:r w:rsidR="00050301">
        <w:rPr>
          <w:b/>
          <w:sz w:val="22"/>
          <w:szCs w:val="22"/>
        </w:rPr>
        <w:t>moving cell</w:t>
      </w:r>
      <w:r w:rsidRPr="007C769C">
        <w:rPr>
          <w:b/>
          <w:sz w:val="22"/>
          <w:szCs w:val="22"/>
        </w:rPr>
        <w:t>.</w:t>
      </w:r>
    </w:p>
    <w:p w14:paraId="2F68CF86" w14:textId="1793B626" w:rsidR="00212047" w:rsidRDefault="007271A6" w:rsidP="00212047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color w:val="000000" w:themeColor="text1"/>
          <w:sz w:val="22"/>
          <w:lang w:val="en-GB"/>
        </w:rPr>
        <w:t xml:space="preserve">For cell reselection, </w:t>
      </w:r>
      <w:r w:rsidR="008608E8" w:rsidRPr="008608E8">
        <w:rPr>
          <w:color w:val="000000" w:themeColor="text1"/>
          <w:sz w:val="22"/>
          <w:lang w:val="en-GB"/>
        </w:rPr>
        <w:t>the movement issue</w:t>
      </w:r>
      <w:r w:rsidR="008608E8">
        <w:rPr>
          <w:color w:val="000000" w:themeColor="text1"/>
          <w:sz w:val="22"/>
          <w:lang w:val="en-GB"/>
        </w:rPr>
        <w:t xml:space="preserve"> for serving cell has been discussed in previous </w:t>
      </w:r>
      <w:r w:rsidR="00EA1E71">
        <w:rPr>
          <w:color w:val="000000" w:themeColor="text1"/>
          <w:sz w:val="22"/>
          <w:lang w:val="en-GB"/>
        </w:rPr>
        <w:t xml:space="preserve">RAN2 </w:t>
      </w:r>
      <w:r w:rsidR="008608E8">
        <w:rPr>
          <w:color w:val="000000" w:themeColor="text1"/>
          <w:sz w:val="22"/>
          <w:lang w:val="en-GB"/>
        </w:rPr>
        <w:t>meetings, and it has been agreed</w:t>
      </w:r>
      <w:r w:rsidR="00377FEC">
        <w:rPr>
          <w:color w:val="000000" w:themeColor="text1"/>
          <w:sz w:val="22"/>
          <w:lang w:val="en-GB"/>
        </w:rPr>
        <w:t xml:space="preserve"> that the UE </w:t>
      </w:r>
      <w:r w:rsidR="00050301">
        <w:rPr>
          <w:color w:val="000000" w:themeColor="text1"/>
          <w:sz w:val="22"/>
          <w:lang w:val="en-GB"/>
        </w:rPr>
        <w:t xml:space="preserve">can </w:t>
      </w:r>
      <w:r w:rsidR="00377FEC" w:rsidRPr="00377FEC">
        <w:rPr>
          <w:color w:val="000000" w:themeColor="text1"/>
          <w:sz w:val="22"/>
          <w:lang w:val="en-GB"/>
        </w:rPr>
        <w:t>derive the trajectory of serving cell with rough accuracy based on serving satellite ephemeris and epoch</w:t>
      </w:r>
      <w:r w:rsidR="00377FEC">
        <w:rPr>
          <w:color w:val="000000" w:themeColor="text1"/>
          <w:sz w:val="22"/>
          <w:lang w:val="en-GB"/>
        </w:rPr>
        <w:t xml:space="preserve"> t</w:t>
      </w:r>
      <w:r w:rsidR="00377FEC" w:rsidRPr="00377FEC">
        <w:rPr>
          <w:color w:val="000000" w:themeColor="text1"/>
          <w:sz w:val="22"/>
          <w:lang w:val="en-GB"/>
        </w:rPr>
        <w:t>ime</w:t>
      </w:r>
      <w:r w:rsidR="00377FEC">
        <w:rPr>
          <w:color w:val="000000" w:themeColor="text1"/>
          <w:sz w:val="22"/>
          <w:lang w:val="en-GB"/>
        </w:rPr>
        <w:t>.</w:t>
      </w:r>
      <w:r w:rsidR="00D6739A">
        <w:rPr>
          <w:color w:val="000000" w:themeColor="text1"/>
          <w:sz w:val="22"/>
          <w:lang w:val="en-GB"/>
        </w:rPr>
        <w:t xml:space="preserve"> </w:t>
      </w:r>
      <w:r w:rsidR="00C810AA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>he UE could receive a</w:t>
      </w:r>
      <w:r w:rsidR="00263AA4">
        <w:rPr>
          <w:rFonts w:eastAsiaTheme="minorEastAsia"/>
          <w:color w:val="000000" w:themeColor="text1"/>
          <w:sz w:val="22"/>
          <w:szCs w:val="22"/>
          <w:lang w:val="en-GB"/>
        </w:rPr>
        <w:t>n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A87702" w:rsidRPr="00F64113">
        <w:rPr>
          <w:color w:val="000000" w:themeColor="text1"/>
          <w:sz w:val="22"/>
          <w:lang w:val="en-GB"/>
        </w:rPr>
        <w:t>earth-</w:t>
      </w:r>
      <w:r w:rsidR="00756A13">
        <w:rPr>
          <w:rFonts w:eastAsiaTheme="minorEastAsia"/>
          <w:color w:val="000000" w:themeColor="text1"/>
          <w:sz w:val="22"/>
          <w:szCs w:val="22"/>
          <w:lang w:val="en-GB"/>
        </w:rPr>
        <w:t xml:space="preserve">moving 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reference location 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 xml:space="preserve">(i.e. </w:t>
      </w:r>
      <w:r w:rsidR="002D75DA" w:rsidRPr="00703E46">
        <w:rPr>
          <w:rFonts w:eastAsiaTheme="minorEastAsia"/>
          <w:i/>
          <w:color w:val="000000" w:themeColor="text1"/>
          <w:sz w:val="22"/>
          <w:szCs w:val="22"/>
          <w:lang w:val="en-GB"/>
        </w:rPr>
        <w:t>movingReferenceLocation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 xml:space="preserve"> in current running RRC CR [1]) 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>and a distance threshold</w:t>
      </w:r>
      <w:r w:rsidR="00CC1EA4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8A5242" w:rsidRPr="00CC1EA4">
        <w:rPr>
          <w:rFonts w:eastAsiaTheme="minorEastAsia"/>
          <w:i/>
          <w:color w:val="000000" w:themeColor="text1"/>
          <w:sz w:val="22"/>
          <w:szCs w:val="22"/>
          <w:lang w:val="en-GB"/>
        </w:rPr>
        <w:t>distanceThresh</w:t>
      </w:r>
      <w:r w:rsidR="008A5242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>via SIB19. The</w:t>
      </w:r>
      <w:r w:rsidR="00483869" w:rsidRPr="00483869">
        <w:rPr>
          <w:color w:val="000000" w:themeColor="text1"/>
          <w:sz w:val="22"/>
          <w:lang w:val="en-GB"/>
        </w:rPr>
        <w:t xml:space="preserve"> </w:t>
      </w:r>
      <w:r w:rsidR="00483869" w:rsidRPr="00F64113">
        <w:rPr>
          <w:color w:val="000000" w:themeColor="text1"/>
          <w:sz w:val="22"/>
          <w:lang w:val="en-GB"/>
        </w:rPr>
        <w:t>earth-</w:t>
      </w:r>
      <w:r w:rsidR="00483869">
        <w:rPr>
          <w:rFonts w:eastAsiaTheme="minorEastAsia"/>
          <w:color w:val="000000" w:themeColor="text1"/>
          <w:sz w:val="22"/>
          <w:szCs w:val="22"/>
          <w:lang w:val="en-GB"/>
        </w:rPr>
        <w:t>moving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 xml:space="preserve"> cell reference location </w:t>
      </w:r>
      <w:r w:rsidR="00C810AA">
        <w:rPr>
          <w:rFonts w:eastAsiaTheme="minorEastAsia"/>
          <w:color w:val="000000" w:themeColor="text1"/>
          <w:sz w:val="22"/>
          <w:szCs w:val="22"/>
          <w:lang w:val="en-GB"/>
        </w:rPr>
        <w:t>corresponds to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E20891" w:rsidRPr="00E20891">
        <w:rPr>
          <w:rFonts w:eastAsiaTheme="minorEastAsia"/>
          <w:i/>
          <w:color w:val="000000" w:themeColor="text1"/>
          <w:sz w:val="22"/>
          <w:szCs w:val="22"/>
          <w:lang w:val="en-GB"/>
        </w:rPr>
        <w:t>e</w:t>
      </w:r>
      <w:r w:rsidR="00212047" w:rsidRPr="00E20891">
        <w:rPr>
          <w:rFonts w:eastAsiaTheme="minorEastAsia"/>
          <w:i/>
          <w:color w:val="000000" w:themeColor="text1"/>
          <w:sz w:val="22"/>
          <w:szCs w:val="22"/>
          <w:lang w:val="en-GB"/>
        </w:rPr>
        <w:t>poch</w:t>
      </w:r>
      <w:r w:rsidR="00E20891" w:rsidRPr="00E20891">
        <w:rPr>
          <w:rFonts w:eastAsiaTheme="minorEastAsia"/>
          <w:i/>
          <w:color w:val="000000" w:themeColor="text1"/>
          <w:sz w:val="22"/>
          <w:szCs w:val="22"/>
          <w:lang w:val="en-GB"/>
        </w:rPr>
        <w:t>T</w:t>
      </w:r>
      <w:r w:rsidR="00212047" w:rsidRPr="00E20891">
        <w:rPr>
          <w:rFonts w:eastAsiaTheme="minorEastAsia"/>
          <w:i/>
          <w:color w:val="000000" w:themeColor="text1"/>
          <w:sz w:val="22"/>
          <w:szCs w:val="22"/>
          <w:lang w:val="en-GB"/>
        </w:rPr>
        <w:t>ime</w:t>
      </w:r>
      <w:r w:rsidR="00E20891" w:rsidRPr="00E20891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E20891">
        <w:rPr>
          <w:rFonts w:eastAsiaTheme="minorEastAsia"/>
          <w:color w:val="000000" w:themeColor="text1"/>
          <w:sz w:val="22"/>
          <w:szCs w:val="22"/>
          <w:lang w:val="en-GB"/>
        </w:rPr>
        <w:t xml:space="preserve">in </w:t>
      </w:r>
      <w:r w:rsidR="00E20891" w:rsidRPr="008A5242">
        <w:rPr>
          <w:rFonts w:eastAsiaTheme="minorEastAsia"/>
          <w:i/>
          <w:color w:val="000000" w:themeColor="text1"/>
          <w:sz w:val="22"/>
          <w:szCs w:val="22"/>
          <w:lang w:val="en-GB"/>
        </w:rPr>
        <w:t>NTN-Config</w:t>
      </w:r>
      <w:r w:rsidR="008A5242">
        <w:rPr>
          <w:rFonts w:eastAsiaTheme="minorEastAsia"/>
          <w:color w:val="000000" w:themeColor="text1"/>
          <w:sz w:val="22"/>
          <w:szCs w:val="22"/>
          <w:lang w:val="en-GB"/>
        </w:rPr>
        <w:t xml:space="preserve"> of the serving cell.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 xml:space="preserve"> T</w:t>
      </w:r>
      <w:r w:rsidR="00DD4D1E">
        <w:rPr>
          <w:rFonts w:eastAsiaTheme="minorEastAsia"/>
          <w:color w:val="000000" w:themeColor="text1"/>
          <w:sz w:val="22"/>
          <w:szCs w:val="22"/>
          <w:lang w:val="en-GB"/>
        </w:rPr>
        <w:t xml:space="preserve">he UE </w:t>
      </w:r>
      <w:r w:rsidR="00212047" w:rsidRPr="003D7987">
        <w:rPr>
          <w:rFonts w:eastAsiaTheme="minorEastAsia"/>
          <w:color w:val="000000" w:themeColor="text1"/>
          <w:sz w:val="22"/>
          <w:szCs w:val="22"/>
          <w:lang w:val="en-GB"/>
        </w:rPr>
        <w:t>derive</w:t>
      </w:r>
      <w:r w:rsidR="00050301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212047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the trajectory of 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A87702" w:rsidRPr="00F64113">
        <w:rPr>
          <w:color w:val="000000" w:themeColor="text1"/>
          <w:sz w:val="22"/>
          <w:lang w:val="en-GB"/>
        </w:rPr>
        <w:t>earth-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>moving</w:t>
      </w:r>
      <w:r w:rsidR="00212047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cell based on </w:t>
      </w:r>
      <w:r w:rsidR="00F67058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212047" w:rsidRPr="003D7987">
        <w:rPr>
          <w:rFonts w:eastAsiaTheme="minorEastAsia"/>
          <w:color w:val="000000" w:themeColor="text1"/>
          <w:sz w:val="22"/>
          <w:szCs w:val="22"/>
          <w:lang w:val="en-GB"/>
        </w:rPr>
        <w:t>satellite ephemeris</w:t>
      </w:r>
      <w:r w:rsidR="00F67058">
        <w:rPr>
          <w:rFonts w:eastAsiaTheme="minorEastAsia"/>
          <w:color w:val="000000" w:themeColor="text1"/>
          <w:sz w:val="22"/>
          <w:szCs w:val="22"/>
          <w:lang w:val="en-GB"/>
        </w:rPr>
        <w:t xml:space="preserve"> (i.e. </w:t>
      </w:r>
      <w:r w:rsidR="00F67058" w:rsidRPr="00F67058">
        <w:rPr>
          <w:rFonts w:eastAsiaTheme="minorEastAsia"/>
          <w:i/>
          <w:color w:val="000000" w:themeColor="text1"/>
          <w:sz w:val="22"/>
          <w:szCs w:val="22"/>
          <w:lang w:val="en-GB"/>
        </w:rPr>
        <w:t>ephemerisInfo</w:t>
      </w:r>
      <w:r w:rsidR="00F67058">
        <w:rPr>
          <w:rFonts w:eastAsiaTheme="minorEastAsia"/>
          <w:color w:val="000000" w:themeColor="text1"/>
          <w:sz w:val="22"/>
          <w:szCs w:val="22"/>
          <w:lang w:val="en-GB"/>
        </w:rPr>
        <w:t>)</w:t>
      </w:r>
      <w:r w:rsidR="00212047" w:rsidRPr="003D7987">
        <w:rPr>
          <w:rFonts w:eastAsiaTheme="minorEastAsia"/>
          <w:color w:val="000000" w:themeColor="text1"/>
          <w:sz w:val="22"/>
          <w:szCs w:val="22"/>
          <w:lang w:val="en-GB"/>
        </w:rPr>
        <w:t xml:space="preserve"> and </w:t>
      </w:r>
      <w:r w:rsidR="00F67058" w:rsidRPr="00E20891">
        <w:rPr>
          <w:rFonts w:eastAsiaTheme="minorEastAsia"/>
          <w:i/>
          <w:color w:val="000000" w:themeColor="text1"/>
          <w:sz w:val="22"/>
          <w:szCs w:val="22"/>
          <w:lang w:val="en-GB"/>
        </w:rPr>
        <w:t>epochTime</w:t>
      </w:r>
      <w:r w:rsidR="00212047"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 w:rsidR="002D75DA" w:rsidRPr="002D75DA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 xml:space="preserve">And the UE performs </w:t>
      </w:r>
      <w:r w:rsidR="002D75DA" w:rsidRPr="006058CD">
        <w:rPr>
          <w:rFonts w:eastAsiaTheme="minorEastAsia"/>
          <w:color w:val="000000" w:themeColor="text1"/>
          <w:sz w:val="22"/>
          <w:szCs w:val="22"/>
          <w:lang w:val="en-GB"/>
        </w:rPr>
        <w:t>measurement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2D75DA" w:rsidRP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 xml:space="preserve">for cell </w:t>
      </w:r>
      <w:r w:rsidR="002D75DA" w:rsidRPr="006058CD">
        <w:rPr>
          <w:rFonts w:eastAsiaTheme="minorEastAsia"/>
          <w:color w:val="000000" w:themeColor="text1"/>
          <w:sz w:val="22"/>
          <w:szCs w:val="22"/>
          <w:lang w:val="en-GB"/>
        </w:rPr>
        <w:t>re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>-</w:t>
      </w:r>
      <w:r w:rsidR="002D75DA" w:rsidRPr="006058CD">
        <w:rPr>
          <w:rFonts w:eastAsiaTheme="minorEastAsia"/>
          <w:color w:val="000000" w:themeColor="text1"/>
          <w:sz w:val="22"/>
          <w:szCs w:val="22"/>
          <w:lang w:val="en-GB"/>
        </w:rPr>
        <w:t>selection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 xml:space="preserve"> based on the</w:t>
      </w:r>
      <w:r w:rsidR="002D75DA" w:rsidRPr="006058CD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9554A8" w:rsidRPr="009554A8">
        <w:rPr>
          <w:rFonts w:eastAsiaTheme="minorEastAsia"/>
          <w:color w:val="000000" w:themeColor="text1"/>
          <w:sz w:val="22"/>
          <w:szCs w:val="22"/>
          <w:lang w:val="en-GB"/>
        </w:rPr>
        <w:t xml:space="preserve">real-time </w:t>
      </w:r>
      <w:r w:rsidR="002D75DA">
        <w:rPr>
          <w:rFonts w:eastAsiaTheme="minorEastAsia"/>
          <w:color w:val="000000" w:themeColor="text1"/>
          <w:sz w:val="22"/>
          <w:szCs w:val="22"/>
          <w:lang w:val="en-GB"/>
        </w:rPr>
        <w:t>cell reference location and distance threshold.</w:t>
      </w:r>
    </w:p>
    <w:p w14:paraId="1A057F7F" w14:textId="018835B3" w:rsidR="008A3423" w:rsidRPr="00042EB2" w:rsidRDefault="008A3423" w:rsidP="008A342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2: For </w:t>
      </w:r>
      <w:r w:rsidRPr="008A6CC0">
        <w:rPr>
          <w:b/>
          <w:sz w:val="22"/>
          <w:szCs w:val="22"/>
        </w:rPr>
        <w:t>location-based</w:t>
      </w:r>
      <w:r>
        <w:rPr>
          <w:b/>
          <w:sz w:val="22"/>
          <w:szCs w:val="22"/>
        </w:rPr>
        <w:t xml:space="preserve"> cell re-selection, </w:t>
      </w:r>
      <w:r w:rsidRPr="008A3423">
        <w:rPr>
          <w:b/>
          <w:sz w:val="22"/>
          <w:szCs w:val="22"/>
        </w:rPr>
        <w:t xml:space="preserve">the UE derives </w:t>
      </w:r>
      <w:r w:rsidR="0044797A">
        <w:rPr>
          <w:b/>
          <w:sz w:val="22"/>
          <w:szCs w:val="22"/>
        </w:rPr>
        <w:t>real-time</w:t>
      </w:r>
      <w:r w:rsidR="005A162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location</w:t>
      </w:r>
      <w:r w:rsidRPr="008A3423">
        <w:rPr>
          <w:b/>
          <w:sz w:val="22"/>
          <w:szCs w:val="22"/>
        </w:rPr>
        <w:t xml:space="preserve"> </w:t>
      </w:r>
      <w:r w:rsidR="004E3162">
        <w:rPr>
          <w:b/>
          <w:sz w:val="22"/>
          <w:szCs w:val="22"/>
        </w:rPr>
        <w:t>of</w:t>
      </w:r>
      <w:r w:rsidRPr="008A3423">
        <w:rPr>
          <w:b/>
          <w:sz w:val="22"/>
          <w:szCs w:val="22"/>
        </w:rPr>
        <w:t xml:space="preserve"> </w:t>
      </w:r>
      <w:r w:rsidR="005A1622">
        <w:rPr>
          <w:b/>
          <w:sz w:val="22"/>
          <w:szCs w:val="22"/>
        </w:rPr>
        <w:t xml:space="preserve">an </w:t>
      </w:r>
      <w:r>
        <w:rPr>
          <w:b/>
          <w:sz w:val="22"/>
          <w:szCs w:val="22"/>
        </w:rPr>
        <w:t xml:space="preserve">earth-moving </w:t>
      </w:r>
      <w:r w:rsidRPr="008A3423">
        <w:rPr>
          <w:b/>
          <w:sz w:val="22"/>
          <w:szCs w:val="22"/>
        </w:rPr>
        <w:t xml:space="preserve">cell based on </w:t>
      </w:r>
      <w:r>
        <w:rPr>
          <w:b/>
          <w:sz w:val="22"/>
          <w:szCs w:val="22"/>
        </w:rPr>
        <w:t>corresponding</w:t>
      </w:r>
      <w:r w:rsidRPr="008A3423">
        <w:rPr>
          <w:b/>
          <w:sz w:val="22"/>
          <w:szCs w:val="22"/>
        </w:rPr>
        <w:t xml:space="preserve"> ephemeris and epoch time</w:t>
      </w:r>
      <w:r>
        <w:rPr>
          <w:b/>
          <w:sz w:val="22"/>
          <w:szCs w:val="22"/>
        </w:rPr>
        <w:t>.</w:t>
      </w:r>
    </w:p>
    <w:p w14:paraId="68EBC3CE" w14:textId="17E37572" w:rsidR="009554A8" w:rsidRDefault="00E67419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For CHO, </w:t>
      </w:r>
      <w:r w:rsidR="009554A8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8D2165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he UE could receive </w:t>
      </w:r>
      <w:r w:rsidR="008D2165" w:rsidRPr="002365C2" w:rsidDel="00701BD3">
        <w:rPr>
          <w:rFonts w:eastAsiaTheme="minorEastAsia"/>
          <w:i/>
          <w:color w:val="000000" w:themeColor="text1"/>
          <w:sz w:val="22"/>
          <w:szCs w:val="22"/>
          <w:lang w:val="en-GB"/>
        </w:rPr>
        <w:t>NTN-Config</w:t>
      </w:r>
      <w:r w:rsidR="008D2165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for the serving cell from SIB19. The UE could receive </w:t>
      </w:r>
      <w:r w:rsidR="008D2165" w:rsidRPr="002365C2" w:rsidDel="00701BD3">
        <w:rPr>
          <w:rFonts w:eastAsiaTheme="minorEastAsia"/>
          <w:i/>
          <w:color w:val="000000" w:themeColor="text1"/>
          <w:sz w:val="22"/>
          <w:szCs w:val="22"/>
          <w:lang w:val="en-GB"/>
        </w:rPr>
        <w:t>NTN-Config</w:t>
      </w:r>
      <w:r w:rsidR="008D2165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for the target cell in the CHO command or from neighbour cell list in SIB19.</w:t>
      </w:r>
      <w:r w:rsidR="00A81F49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2365C2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That is to say, </w:t>
      </w:r>
      <w:r w:rsidR="005F5549" w:rsidDel="00701BD3">
        <w:rPr>
          <w:rFonts w:eastAsiaTheme="minorEastAsia"/>
          <w:color w:val="000000" w:themeColor="text1"/>
          <w:sz w:val="22"/>
          <w:szCs w:val="22"/>
          <w:lang w:val="en-GB"/>
        </w:rPr>
        <w:t>the UE ha</w:t>
      </w:r>
      <w:r w:rsidR="002365C2" w:rsidDel="00701BD3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5F5549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corresponding </w:t>
      </w:r>
      <w:r w:rsidR="005F5549" w:rsidRPr="005F5549" w:rsidDel="00701BD3">
        <w:rPr>
          <w:rFonts w:eastAsiaTheme="minorEastAsia"/>
          <w:color w:val="000000" w:themeColor="text1"/>
          <w:sz w:val="22"/>
          <w:szCs w:val="22"/>
          <w:lang w:val="en-GB"/>
        </w:rPr>
        <w:t>ephemeris and epoch time</w:t>
      </w:r>
      <w:r w:rsidR="005F5549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for the serving cell and target cell </w:t>
      </w:r>
      <w:r w:rsidR="009554A8">
        <w:rPr>
          <w:rFonts w:eastAsiaTheme="minorEastAsia"/>
          <w:color w:val="000000" w:themeColor="text1"/>
          <w:sz w:val="22"/>
          <w:szCs w:val="22"/>
          <w:lang w:val="en-GB"/>
        </w:rPr>
        <w:t>after</w:t>
      </w:r>
      <w:r w:rsidR="009554A8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5F5549" w:rsidDel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receiving the CHO command. </w:t>
      </w:r>
      <w:r w:rsidR="0003088F">
        <w:rPr>
          <w:rFonts w:eastAsiaTheme="minorEastAsia"/>
          <w:color w:val="000000" w:themeColor="text1"/>
          <w:sz w:val="22"/>
          <w:szCs w:val="22"/>
          <w:lang w:val="en-GB"/>
        </w:rPr>
        <w:t xml:space="preserve">In addition, the cell </w:t>
      </w:r>
      <w:r w:rsidR="0003088F" w:rsidRPr="003D322E">
        <w:rPr>
          <w:color w:val="000000" w:themeColor="text1"/>
          <w:sz w:val="22"/>
        </w:rPr>
        <w:t>reference location</w:t>
      </w:r>
      <w:r w:rsidR="0003088F">
        <w:rPr>
          <w:color w:val="000000" w:themeColor="text1"/>
          <w:sz w:val="22"/>
        </w:rPr>
        <w:t xml:space="preserve"> of serving cell could be </w:t>
      </w:r>
      <w:r w:rsidR="008F3E35">
        <w:rPr>
          <w:color w:val="000000" w:themeColor="text1"/>
          <w:sz w:val="22"/>
        </w:rPr>
        <w:t>associated with</w:t>
      </w:r>
      <w:r w:rsidR="0003088F" w:rsidRPr="0003088F">
        <w:rPr>
          <w:color w:val="000000" w:themeColor="text1"/>
          <w:sz w:val="22"/>
        </w:rPr>
        <w:t xml:space="preserve"> </w:t>
      </w:r>
      <w:r w:rsidR="0003088F" w:rsidRPr="00640896">
        <w:rPr>
          <w:i/>
          <w:color w:val="000000" w:themeColor="text1"/>
          <w:sz w:val="22"/>
        </w:rPr>
        <w:t>epochTime</w:t>
      </w:r>
      <w:r w:rsidR="0003088F" w:rsidRPr="0003088F">
        <w:rPr>
          <w:color w:val="000000" w:themeColor="text1"/>
          <w:sz w:val="22"/>
        </w:rPr>
        <w:t xml:space="preserve"> in </w:t>
      </w:r>
      <w:r w:rsidR="00640896" w:rsidRPr="002365C2">
        <w:rPr>
          <w:rFonts w:eastAsiaTheme="minorEastAsia"/>
          <w:i/>
          <w:color w:val="000000" w:themeColor="text1"/>
          <w:sz w:val="22"/>
          <w:szCs w:val="22"/>
          <w:lang w:val="en-GB"/>
        </w:rPr>
        <w:t>NTN-Config</w:t>
      </w:r>
      <w:r w:rsidR="0003088F" w:rsidRPr="0003088F">
        <w:rPr>
          <w:color w:val="000000" w:themeColor="text1"/>
          <w:sz w:val="22"/>
        </w:rPr>
        <w:t xml:space="preserve"> of the serving cell</w:t>
      </w:r>
      <w:r w:rsidR="0003088F">
        <w:rPr>
          <w:color w:val="000000" w:themeColor="text1"/>
          <w:sz w:val="22"/>
        </w:rPr>
        <w:t xml:space="preserve">, and the </w:t>
      </w:r>
      <w:r w:rsidR="0003088F">
        <w:rPr>
          <w:rFonts w:eastAsiaTheme="minorEastAsia"/>
          <w:color w:val="000000" w:themeColor="text1"/>
          <w:sz w:val="22"/>
          <w:szCs w:val="22"/>
          <w:lang w:val="en-GB"/>
        </w:rPr>
        <w:t xml:space="preserve">cell </w:t>
      </w:r>
      <w:r w:rsidR="0003088F" w:rsidRPr="003D322E">
        <w:rPr>
          <w:color w:val="000000" w:themeColor="text1"/>
          <w:sz w:val="22"/>
        </w:rPr>
        <w:t>reference location</w:t>
      </w:r>
      <w:r w:rsidR="0003088F">
        <w:rPr>
          <w:color w:val="000000" w:themeColor="text1"/>
          <w:sz w:val="22"/>
        </w:rPr>
        <w:t xml:space="preserve"> of target cell could be </w:t>
      </w:r>
      <w:r w:rsidR="008F3E35">
        <w:rPr>
          <w:color w:val="000000" w:themeColor="text1"/>
          <w:sz w:val="22"/>
        </w:rPr>
        <w:t>associated with</w:t>
      </w:r>
      <w:r w:rsidR="0003088F" w:rsidRPr="0003088F">
        <w:rPr>
          <w:color w:val="000000" w:themeColor="text1"/>
          <w:sz w:val="22"/>
        </w:rPr>
        <w:t xml:space="preserve"> </w:t>
      </w:r>
      <w:r w:rsidR="0003088F" w:rsidRPr="00640896">
        <w:rPr>
          <w:i/>
          <w:color w:val="000000" w:themeColor="text1"/>
          <w:sz w:val="22"/>
        </w:rPr>
        <w:t>epochTime</w:t>
      </w:r>
      <w:r w:rsidR="0003088F" w:rsidRPr="0003088F">
        <w:rPr>
          <w:color w:val="000000" w:themeColor="text1"/>
          <w:sz w:val="22"/>
        </w:rPr>
        <w:t xml:space="preserve"> in </w:t>
      </w:r>
      <w:r w:rsidR="00640896" w:rsidRPr="002365C2">
        <w:rPr>
          <w:rFonts w:eastAsiaTheme="minorEastAsia"/>
          <w:i/>
          <w:color w:val="000000" w:themeColor="text1"/>
          <w:sz w:val="22"/>
          <w:szCs w:val="22"/>
          <w:lang w:val="en-GB"/>
        </w:rPr>
        <w:t>NTN-Config</w:t>
      </w:r>
      <w:r w:rsidR="0003088F" w:rsidRPr="0003088F">
        <w:rPr>
          <w:color w:val="000000" w:themeColor="text1"/>
          <w:sz w:val="22"/>
        </w:rPr>
        <w:t xml:space="preserve"> of the target cell</w:t>
      </w:r>
      <w:r w:rsidR="0003088F">
        <w:rPr>
          <w:color w:val="000000" w:themeColor="text1"/>
          <w:sz w:val="22"/>
        </w:rPr>
        <w:t xml:space="preserve">.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>T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>he</w:t>
      </w:r>
      <w:r w:rsidR="002365C2">
        <w:rPr>
          <w:rFonts w:eastAsiaTheme="minorEastAsia"/>
          <w:color w:val="000000" w:themeColor="text1"/>
          <w:sz w:val="22"/>
          <w:szCs w:val="22"/>
          <w:lang w:val="en-GB"/>
        </w:rPr>
        <w:t>n the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UE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could 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>deriv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>e real-time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location for </w:t>
      </w:r>
      <w:r w:rsidR="002365C2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>serving cell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based on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serving cell’s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satellite 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ephemeris and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corresponding 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>epoch time</w:t>
      </w:r>
      <w:r w:rsidR="005A7D1A">
        <w:rPr>
          <w:rFonts w:eastAsiaTheme="minorEastAsia"/>
          <w:color w:val="000000" w:themeColor="text1"/>
          <w:sz w:val="22"/>
          <w:szCs w:val="22"/>
          <w:lang w:val="en-GB"/>
        </w:rPr>
        <w:t>, and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>deriv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>e real-time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location for </w:t>
      </w:r>
      <w:r w:rsidR="002365C2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>target cell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based on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target cell’s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satellite </w:t>
      </w:r>
      <w:r w:rsidR="009E11F9">
        <w:rPr>
          <w:rFonts w:eastAsiaTheme="minorEastAsia"/>
          <w:color w:val="000000" w:themeColor="text1"/>
          <w:sz w:val="22"/>
          <w:szCs w:val="22"/>
          <w:lang w:val="en-GB"/>
        </w:rPr>
        <w:t>e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phemeris and 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 xml:space="preserve">corresponding </w:t>
      </w:r>
      <w:r w:rsidR="005F5549" w:rsidRPr="005F5549">
        <w:rPr>
          <w:rFonts w:eastAsiaTheme="minorEastAsia"/>
          <w:color w:val="000000" w:themeColor="text1"/>
          <w:sz w:val="22"/>
          <w:szCs w:val="22"/>
          <w:lang w:val="en-GB"/>
        </w:rPr>
        <w:t>epoch time</w:t>
      </w:r>
      <w:r w:rsidR="005F5549"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 w:rsidR="00701BD3" w:rsidRPr="00701BD3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</w:p>
    <w:p w14:paraId="69A45561" w14:textId="5057F547" w:rsidR="009554A8" w:rsidRPr="005350D5" w:rsidRDefault="009554A8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3: T</w:t>
      </w:r>
      <w:r w:rsidRPr="008A3423">
        <w:rPr>
          <w:b/>
          <w:sz w:val="22"/>
          <w:szCs w:val="22"/>
        </w:rPr>
        <w:t xml:space="preserve">he UE </w:t>
      </w:r>
      <w:r>
        <w:rPr>
          <w:b/>
          <w:sz w:val="22"/>
          <w:szCs w:val="22"/>
        </w:rPr>
        <w:t>could derive</w:t>
      </w:r>
      <w:r w:rsidRPr="008A3423">
        <w:rPr>
          <w:b/>
          <w:sz w:val="22"/>
          <w:szCs w:val="22"/>
        </w:rPr>
        <w:t xml:space="preserve"> </w:t>
      </w:r>
      <w:r w:rsidR="0044797A">
        <w:rPr>
          <w:b/>
          <w:sz w:val="22"/>
          <w:szCs w:val="22"/>
        </w:rPr>
        <w:t>real-time</w:t>
      </w:r>
      <w:r>
        <w:rPr>
          <w:b/>
          <w:sz w:val="22"/>
          <w:szCs w:val="22"/>
        </w:rPr>
        <w:t xml:space="preserve"> location</w:t>
      </w:r>
      <w:r w:rsidRPr="008A3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serving cell and target cell </w:t>
      </w:r>
      <w:r w:rsidRPr="008A3423">
        <w:rPr>
          <w:b/>
          <w:sz w:val="22"/>
          <w:szCs w:val="22"/>
        </w:rPr>
        <w:t xml:space="preserve">based on </w:t>
      </w:r>
      <w:r>
        <w:rPr>
          <w:b/>
          <w:sz w:val="22"/>
          <w:szCs w:val="22"/>
        </w:rPr>
        <w:t>corresponding</w:t>
      </w:r>
      <w:r w:rsidRPr="008A3423">
        <w:rPr>
          <w:b/>
          <w:sz w:val="22"/>
          <w:szCs w:val="22"/>
        </w:rPr>
        <w:t xml:space="preserve"> ephemeris and epoch time</w:t>
      </w:r>
      <w:r>
        <w:rPr>
          <w:b/>
          <w:sz w:val="22"/>
          <w:szCs w:val="22"/>
        </w:rPr>
        <w:t xml:space="preserve"> after receiving a CHO command.</w:t>
      </w:r>
    </w:p>
    <w:p w14:paraId="02A50B1A" w14:textId="2B207F44" w:rsidR="008A3423" w:rsidRDefault="00701BD3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lastRenderedPageBreak/>
        <w:t xml:space="preserve">Since the UE would have available </w:t>
      </w:r>
      <w:r w:rsidRPr="002365C2">
        <w:rPr>
          <w:rFonts w:eastAsiaTheme="minorEastAsia"/>
          <w:i/>
          <w:color w:val="000000" w:themeColor="text1"/>
          <w:sz w:val="22"/>
          <w:szCs w:val="22"/>
          <w:lang w:val="en-GB"/>
        </w:rPr>
        <w:t>NTN-Config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for both serving cell and target cell</w:t>
      </w:r>
      <w:r w:rsidRPr="00C663A2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when </w:t>
      </w:r>
      <w:r w:rsidR="0044797A">
        <w:rPr>
          <w:rFonts w:eastAsiaTheme="minorEastAsia"/>
          <w:color w:val="000000" w:themeColor="text1"/>
          <w:sz w:val="22"/>
          <w:szCs w:val="22"/>
          <w:lang w:val="en-GB"/>
        </w:rPr>
        <w:t>executing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a </w:t>
      </w:r>
      <w:r w:rsidR="0044797A">
        <w:rPr>
          <w:rFonts w:eastAsiaTheme="minorEastAsia"/>
          <w:color w:val="000000" w:themeColor="text1"/>
          <w:sz w:val="22"/>
          <w:szCs w:val="22"/>
          <w:lang w:val="en-GB"/>
        </w:rPr>
        <w:t xml:space="preserve">location-based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CHO, it could be confirmed that the same mechanism is applied to both serving cell and target cell </w:t>
      </w:r>
      <w:r w:rsidR="000E51B8">
        <w:rPr>
          <w:rFonts w:eastAsiaTheme="minorEastAsia"/>
          <w:color w:val="000000" w:themeColor="text1"/>
          <w:sz w:val="22"/>
          <w:szCs w:val="22"/>
          <w:lang w:val="en-GB"/>
        </w:rPr>
        <w:t xml:space="preserve">to derive </w:t>
      </w:r>
      <w:r w:rsidR="000E51B8" w:rsidRPr="000E51B8">
        <w:rPr>
          <w:rFonts w:eastAsiaTheme="minorEastAsia"/>
          <w:color w:val="000000" w:themeColor="text1"/>
          <w:sz w:val="22"/>
          <w:szCs w:val="22"/>
          <w:lang w:val="en-GB"/>
        </w:rPr>
        <w:t>up-to-date cell reference location</w:t>
      </w:r>
      <w:r w:rsidR="000E51B8">
        <w:rPr>
          <w:rFonts w:eastAsiaTheme="minorEastAsia"/>
          <w:color w:val="000000" w:themeColor="text1"/>
          <w:sz w:val="22"/>
          <w:szCs w:val="22"/>
          <w:lang w:val="en-GB"/>
        </w:rPr>
        <w:t xml:space="preserve"> based on </w:t>
      </w:r>
      <w:r w:rsidR="000E51B8" w:rsidRPr="000E51B8">
        <w:rPr>
          <w:rFonts w:eastAsiaTheme="minorEastAsia"/>
          <w:color w:val="000000" w:themeColor="text1"/>
          <w:sz w:val="22"/>
          <w:szCs w:val="22"/>
          <w:lang w:val="en-GB"/>
        </w:rPr>
        <w:t>ephemeris and epoch time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.</w:t>
      </w:r>
    </w:p>
    <w:p w14:paraId="13237D63" w14:textId="3CCBAEF5" w:rsidR="009E11F9" w:rsidRDefault="009E11F9" w:rsidP="009E11F9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</w:t>
      </w:r>
      <w:r w:rsidR="002365C2">
        <w:rPr>
          <w:b/>
          <w:sz w:val="22"/>
          <w:szCs w:val="22"/>
        </w:rPr>
        <w:t>To apply location-based CHO f</w:t>
      </w:r>
      <w:r>
        <w:rPr>
          <w:b/>
          <w:sz w:val="22"/>
          <w:szCs w:val="22"/>
        </w:rPr>
        <w:t xml:space="preserve">or earth-moving cells, </w:t>
      </w:r>
      <w:r w:rsidRPr="009E11F9">
        <w:rPr>
          <w:b/>
          <w:sz w:val="22"/>
          <w:szCs w:val="22"/>
        </w:rPr>
        <w:t xml:space="preserve">the UE derives </w:t>
      </w:r>
      <w:r w:rsidRPr="00E644B4">
        <w:rPr>
          <w:b/>
          <w:sz w:val="22"/>
          <w:szCs w:val="22"/>
        </w:rPr>
        <w:t>up-to-date</w:t>
      </w:r>
      <w:r>
        <w:rPr>
          <w:b/>
          <w:sz w:val="22"/>
          <w:szCs w:val="22"/>
        </w:rPr>
        <w:t xml:space="preserve"> </w:t>
      </w:r>
      <w:r w:rsidR="002365C2">
        <w:rPr>
          <w:b/>
          <w:sz w:val="22"/>
          <w:szCs w:val="22"/>
        </w:rPr>
        <w:t xml:space="preserve">cell reference </w:t>
      </w:r>
      <w:r>
        <w:rPr>
          <w:b/>
          <w:sz w:val="22"/>
          <w:szCs w:val="22"/>
        </w:rPr>
        <w:t>location</w:t>
      </w:r>
      <w:r w:rsidRPr="009E11F9">
        <w:rPr>
          <w:b/>
          <w:sz w:val="22"/>
          <w:szCs w:val="22"/>
        </w:rPr>
        <w:t xml:space="preserve"> for </w:t>
      </w:r>
      <w:r w:rsidR="00701BD3">
        <w:rPr>
          <w:b/>
          <w:sz w:val="22"/>
          <w:szCs w:val="22"/>
        </w:rPr>
        <w:t xml:space="preserve">both </w:t>
      </w:r>
      <w:r>
        <w:rPr>
          <w:b/>
          <w:sz w:val="22"/>
          <w:szCs w:val="22"/>
        </w:rPr>
        <w:t>serving</w:t>
      </w:r>
      <w:r w:rsidRPr="009E11F9">
        <w:rPr>
          <w:b/>
          <w:sz w:val="22"/>
          <w:szCs w:val="22"/>
        </w:rPr>
        <w:t xml:space="preserve"> cell </w:t>
      </w:r>
      <w:r>
        <w:rPr>
          <w:b/>
          <w:sz w:val="22"/>
          <w:szCs w:val="22"/>
        </w:rPr>
        <w:t xml:space="preserve">and target cell </w:t>
      </w:r>
      <w:r w:rsidRPr="009E11F9">
        <w:rPr>
          <w:b/>
          <w:sz w:val="22"/>
          <w:szCs w:val="22"/>
        </w:rPr>
        <w:t>based on corresponding ephemeris and epoch time.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4BFD6CF9" w:rsidR="00C95C60" w:rsidRPr="008C5E4B" w:rsidRDefault="00124459" w:rsidP="00B4705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61482">
        <w:rPr>
          <w:rFonts w:hint="eastAsia"/>
          <w:color w:val="000000" w:themeColor="text1"/>
          <w:sz w:val="22"/>
        </w:rPr>
        <w:t xml:space="preserve">In </w:t>
      </w:r>
      <w:r w:rsidRPr="008C5E4B">
        <w:rPr>
          <w:rFonts w:hint="eastAsia"/>
          <w:color w:val="000000" w:themeColor="text1"/>
          <w:sz w:val="22"/>
        </w:rPr>
        <w:t xml:space="preserve">this contribution, </w:t>
      </w:r>
      <w:r w:rsidR="00C95C60" w:rsidRPr="008C5E4B">
        <w:rPr>
          <w:rFonts w:hint="eastAsia"/>
          <w:color w:val="000000" w:themeColor="text1"/>
          <w:sz w:val="22"/>
        </w:rPr>
        <w:t xml:space="preserve">we </w:t>
      </w:r>
      <w:r w:rsidR="00A53404" w:rsidRPr="008C5E4B">
        <w:rPr>
          <w:color w:val="000000" w:themeColor="text1"/>
          <w:sz w:val="22"/>
        </w:rPr>
        <w:t xml:space="preserve">discuss </w:t>
      </w:r>
      <w:r w:rsidR="00661482" w:rsidRPr="008C5E4B">
        <w:rPr>
          <w:color w:val="000000" w:themeColor="text1"/>
          <w:sz w:val="22"/>
        </w:rPr>
        <w:t xml:space="preserve">the </w:t>
      </w:r>
      <w:r w:rsidR="00A87702" w:rsidRPr="008C5E4B">
        <w:rPr>
          <w:color w:val="000000" w:themeColor="text1"/>
          <w:sz w:val="22"/>
          <w:lang w:val="en-GB"/>
        </w:rPr>
        <w:t>earth-</w:t>
      </w:r>
      <w:r w:rsidR="00661482" w:rsidRPr="008C5E4B">
        <w:rPr>
          <w:color w:val="000000" w:themeColor="text1"/>
          <w:sz w:val="22"/>
        </w:rPr>
        <w:t>moving cell reference location</w:t>
      </w:r>
      <w:r w:rsidR="00B44ADF" w:rsidRPr="008C5E4B">
        <w:rPr>
          <w:color w:val="000000" w:themeColor="text1"/>
          <w:sz w:val="22"/>
        </w:rPr>
        <w:t xml:space="preserve"> </w:t>
      </w:r>
      <w:r w:rsidR="002E5C05" w:rsidRPr="008C5E4B">
        <w:rPr>
          <w:color w:val="000000" w:themeColor="text1"/>
          <w:sz w:val="22"/>
        </w:rPr>
        <w:t>for</w:t>
      </w:r>
      <w:r w:rsidR="00EA1E71" w:rsidRPr="00EA1E71">
        <w:rPr>
          <w:color w:val="000000" w:themeColor="text1"/>
          <w:sz w:val="22"/>
          <w:lang w:val="en-GB"/>
        </w:rPr>
        <w:t xml:space="preserve"> </w:t>
      </w:r>
      <w:r w:rsidR="00EA1E71">
        <w:rPr>
          <w:color w:val="000000" w:themeColor="text1"/>
          <w:sz w:val="22"/>
          <w:lang w:val="en-GB"/>
        </w:rPr>
        <w:t>location-based CHO</w:t>
      </w:r>
      <w:r w:rsidR="002E5C05" w:rsidRPr="008C5E4B">
        <w:rPr>
          <w:color w:val="000000" w:themeColor="text1"/>
          <w:sz w:val="22"/>
        </w:rPr>
        <w:t xml:space="preserve"> </w:t>
      </w:r>
      <w:r w:rsidR="00870D55" w:rsidRPr="008C5E4B">
        <w:rPr>
          <w:color w:val="000000" w:themeColor="text1"/>
          <w:sz w:val="22"/>
        </w:rPr>
        <w:t xml:space="preserve">and have </w:t>
      </w:r>
      <w:r w:rsidR="00B16938" w:rsidRPr="008C5E4B">
        <w:rPr>
          <w:rFonts w:hint="eastAsia"/>
          <w:color w:val="000000" w:themeColor="text1"/>
          <w:sz w:val="22"/>
        </w:rPr>
        <w:t xml:space="preserve">following </w:t>
      </w:r>
      <w:r w:rsidR="00B47057" w:rsidRPr="008C5E4B">
        <w:rPr>
          <w:color w:val="000000" w:themeColor="text1"/>
          <w:sz w:val="22"/>
        </w:rPr>
        <w:t>observation</w:t>
      </w:r>
      <w:r w:rsidR="00661482" w:rsidRPr="008C5E4B">
        <w:rPr>
          <w:color w:val="000000" w:themeColor="text1"/>
          <w:sz w:val="22"/>
        </w:rPr>
        <w:t>s</w:t>
      </w:r>
      <w:r w:rsidR="00B47057" w:rsidRPr="008C5E4B">
        <w:rPr>
          <w:color w:val="000000" w:themeColor="text1"/>
          <w:sz w:val="22"/>
        </w:rPr>
        <w:t xml:space="preserve"> and </w:t>
      </w:r>
      <w:r w:rsidR="00A53404" w:rsidRPr="008C5E4B">
        <w:rPr>
          <w:color w:val="000000" w:themeColor="text1"/>
          <w:sz w:val="22"/>
        </w:rPr>
        <w:t>proposal</w:t>
      </w:r>
      <w:r w:rsidR="00C95C60" w:rsidRPr="008C5E4B">
        <w:rPr>
          <w:rFonts w:hint="eastAsia"/>
          <w:color w:val="000000" w:themeColor="text1"/>
          <w:sz w:val="22"/>
        </w:rPr>
        <w:t>:</w:t>
      </w:r>
    </w:p>
    <w:p w14:paraId="04BC8175" w14:textId="283380B0" w:rsidR="008C5E4B" w:rsidRPr="00042EB2" w:rsidRDefault="008C5E4B" w:rsidP="008C5E4B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8C5E4B">
        <w:rPr>
          <w:b/>
          <w:sz w:val="22"/>
          <w:szCs w:val="22"/>
        </w:rPr>
        <w:t>Observation</w:t>
      </w:r>
      <w:r w:rsidRPr="008C5E4B">
        <w:rPr>
          <w:rFonts w:hint="eastAsia"/>
          <w:b/>
          <w:sz w:val="22"/>
          <w:szCs w:val="22"/>
        </w:rPr>
        <w:t xml:space="preserve"> 1</w:t>
      </w:r>
      <w:r w:rsidRPr="008C5E4B">
        <w:rPr>
          <w:b/>
          <w:sz w:val="22"/>
          <w:szCs w:val="22"/>
        </w:rPr>
        <w:t xml:space="preserve">: </w:t>
      </w:r>
      <w:r w:rsidR="005350D5">
        <w:rPr>
          <w:b/>
          <w:sz w:val="22"/>
          <w:szCs w:val="22"/>
        </w:rPr>
        <w:t xml:space="preserve">For </w:t>
      </w:r>
      <w:r w:rsidR="005350D5" w:rsidRPr="008A6CC0">
        <w:rPr>
          <w:b/>
          <w:sz w:val="22"/>
          <w:szCs w:val="22"/>
        </w:rPr>
        <w:t xml:space="preserve">location-based </w:t>
      </w:r>
      <w:r w:rsidR="005350D5">
        <w:rPr>
          <w:b/>
          <w:sz w:val="22"/>
          <w:szCs w:val="22"/>
        </w:rPr>
        <w:t xml:space="preserve">CHO, it was agreed to </w:t>
      </w:r>
      <w:r w:rsidR="005350D5" w:rsidRPr="00905C27">
        <w:rPr>
          <w:b/>
          <w:sz w:val="22"/>
          <w:szCs w:val="22"/>
        </w:rPr>
        <w:t xml:space="preserve">allow the UE to derive </w:t>
      </w:r>
      <w:r w:rsidR="005350D5" w:rsidRPr="009554A8">
        <w:rPr>
          <w:b/>
          <w:sz w:val="22"/>
          <w:szCs w:val="22"/>
        </w:rPr>
        <w:t>real-time</w:t>
      </w:r>
      <w:r w:rsidR="005350D5">
        <w:rPr>
          <w:b/>
          <w:sz w:val="22"/>
          <w:szCs w:val="22"/>
        </w:rPr>
        <w:t xml:space="preserve"> location of serving cell</w:t>
      </w:r>
      <w:r w:rsidR="005350D5" w:rsidRPr="00905C27">
        <w:rPr>
          <w:b/>
          <w:sz w:val="22"/>
          <w:szCs w:val="22"/>
        </w:rPr>
        <w:t xml:space="preserve"> </w:t>
      </w:r>
      <w:r w:rsidR="005350D5">
        <w:rPr>
          <w:b/>
          <w:sz w:val="22"/>
          <w:szCs w:val="22"/>
        </w:rPr>
        <w:t xml:space="preserve">for </w:t>
      </w:r>
      <w:r w:rsidR="005350D5" w:rsidRPr="00A87702">
        <w:rPr>
          <w:b/>
          <w:sz w:val="22"/>
          <w:szCs w:val="22"/>
        </w:rPr>
        <w:t>earth-</w:t>
      </w:r>
      <w:r w:rsidR="005350D5">
        <w:rPr>
          <w:b/>
          <w:sz w:val="22"/>
          <w:szCs w:val="22"/>
        </w:rPr>
        <w:t>moving cell</w:t>
      </w:r>
      <w:r w:rsidRPr="007C769C">
        <w:rPr>
          <w:b/>
          <w:sz w:val="22"/>
          <w:szCs w:val="22"/>
        </w:rPr>
        <w:t>.</w:t>
      </w:r>
    </w:p>
    <w:p w14:paraId="13B84C29" w14:textId="5ADCBB46" w:rsidR="008C5E4B" w:rsidRPr="00042EB2" w:rsidRDefault="008C5E4B" w:rsidP="008C5E4B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2: For </w:t>
      </w:r>
      <w:r w:rsidRPr="008A6CC0">
        <w:rPr>
          <w:b/>
          <w:sz w:val="22"/>
          <w:szCs w:val="22"/>
        </w:rPr>
        <w:t>location-based</w:t>
      </w:r>
      <w:r>
        <w:rPr>
          <w:b/>
          <w:sz w:val="22"/>
          <w:szCs w:val="22"/>
        </w:rPr>
        <w:t xml:space="preserve"> cell re-selection, </w:t>
      </w:r>
      <w:r w:rsidRPr="008A3423">
        <w:rPr>
          <w:b/>
          <w:sz w:val="22"/>
          <w:szCs w:val="22"/>
        </w:rPr>
        <w:t xml:space="preserve">the UE derives </w:t>
      </w:r>
      <w:r w:rsidR="005350D5">
        <w:rPr>
          <w:b/>
          <w:sz w:val="22"/>
          <w:szCs w:val="22"/>
        </w:rPr>
        <w:t>real-time</w:t>
      </w:r>
      <w:r>
        <w:rPr>
          <w:b/>
          <w:sz w:val="22"/>
          <w:szCs w:val="22"/>
        </w:rPr>
        <w:t xml:space="preserve"> location</w:t>
      </w:r>
      <w:r w:rsidRPr="008A3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of</w:t>
      </w:r>
      <w:r w:rsidRPr="008A3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an earth-moving </w:t>
      </w:r>
      <w:r w:rsidRPr="008A3423">
        <w:rPr>
          <w:b/>
          <w:sz w:val="22"/>
          <w:szCs w:val="22"/>
        </w:rPr>
        <w:t xml:space="preserve">cell based on </w:t>
      </w:r>
      <w:r>
        <w:rPr>
          <w:b/>
          <w:sz w:val="22"/>
          <w:szCs w:val="22"/>
        </w:rPr>
        <w:t>corresponding</w:t>
      </w:r>
      <w:r w:rsidRPr="008A3423">
        <w:rPr>
          <w:b/>
          <w:sz w:val="22"/>
          <w:szCs w:val="22"/>
        </w:rPr>
        <w:t xml:space="preserve"> ephemeris and epoch time</w:t>
      </w:r>
      <w:r>
        <w:rPr>
          <w:b/>
          <w:sz w:val="22"/>
          <w:szCs w:val="22"/>
        </w:rPr>
        <w:t>.</w:t>
      </w:r>
    </w:p>
    <w:p w14:paraId="1CD38571" w14:textId="77777777" w:rsidR="005350D5" w:rsidRPr="007555C3" w:rsidRDefault="005350D5" w:rsidP="005350D5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3: T</w:t>
      </w:r>
      <w:r w:rsidRPr="008A3423">
        <w:rPr>
          <w:b/>
          <w:sz w:val="22"/>
          <w:szCs w:val="22"/>
        </w:rPr>
        <w:t xml:space="preserve">he UE </w:t>
      </w:r>
      <w:r>
        <w:rPr>
          <w:b/>
          <w:sz w:val="22"/>
          <w:szCs w:val="22"/>
        </w:rPr>
        <w:t>could derive</w:t>
      </w:r>
      <w:r w:rsidRPr="008A3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real-time location</w:t>
      </w:r>
      <w:r w:rsidRPr="008A3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serving cell and target cell </w:t>
      </w:r>
      <w:r w:rsidRPr="008A3423">
        <w:rPr>
          <w:b/>
          <w:sz w:val="22"/>
          <w:szCs w:val="22"/>
        </w:rPr>
        <w:t xml:space="preserve">based on </w:t>
      </w:r>
      <w:r>
        <w:rPr>
          <w:b/>
          <w:sz w:val="22"/>
          <w:szCs w:val="22"/>
        </w:rPr>
        <w:t>corresponding</w:t>
      </w:r>
      <w:r w:rsidRPr="008A3423">
        <w:rPr>
          <w:b/>
          <w:sz w:val="22"/>
          <w:szCs w:val="22"/>
        </w:rPr>
        <w:t xml:space="preserve"> ephemeris and epoch time</w:t>
      </w:r>
      <w:r>
        <w:rPr>
          <w:b/>
          <w:sz w:val="22"/>
          <w:szCs w:val="22"/>
        </w:rPr>
        <w:t xml:space="preserve"> after receiving a CHO command.</w:t>
      </w:r>
    </w:p>
    <w:p w14:paraId="3ADC4886" w14:textId="6B6F2D2F" w:rsidR="00582FDF" w:rsidRPr="008C5E4B" w:rsidRDefault="008C5E4B" w:rsidP="00791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To apply location-based CHO for earth-moving cells, </w:t>
      </w:r>
      <w:r w:rsidRPr="009E11F9">
        <w:rPr>
          <w:b/>
          <w:sz w:val="22"/>
          <w:szCs w:val="22"/>
        </w:rPr>
        <w:t xml:space="preserve">the UE derives </w:t>
      </w:r>
      <w:r w:rsidRPr="00E644B4">
        <w:rPr>
          <w:b/>
          <w:sz w:val="22"/>
          <w:szCs w:val="22"/>
        </w:rPr>
        <w:t>up-to-date</w:t>
      </w:r>
      <w:r>
        <w:rPr>
          <w:b/>
          <w:sz w:val="22"/>
          <w:szCs w:val="22"/>
        </w:rPr>
        <w:t xml:space="preserve"> cell reference location</w:t>
      </w:r>
      <w:r w:rsidRPr="009E11F9">
        <w:rPr>
          <w:b/>
          <w:sz w:val="22"/>
          <w:szCs w:val="22"/>
        </w:rPr>
        <w:t xml:space="preserve"> for </w:t>
      </w:r>
      <w:r w:rsidR="00256F54">
        <w:rPr>
          <w:b/>
          <w:sz w:val="22"/>
          <w:szCs w:val="22"/>
        </w:rPr>
        <w:t xml:space="preserve">both </w:t>
      </w:r>
      <w:r>
        <w:rPr>
          <w:b/>
          <w:sz w:val="22"/>
          <w:szCs w:val="22"/>
        </w:rPr>
        <w:t>serving</w:t>
      </w:r>
      <w:r w:rsidRPr="009E11F9">
        <w:rPr>
          <w:b/>
          <w:sz w:val="22"/>
          <w:szCs w:val="22"/>
        </w:rPr>
        <w:t xml:space="preserve"> cell </w:t>
      </w:r>
      <w:r>
        <w:rPr>
          <w:b/>
          <w:sz w:val="22"/>
          <w:szCs w:val="22"/>
        </w:rPr>
        <w:t xml:space="preserve">and target cell </w:t>
      </w:r>
      <w:r w:rsidRPr="009E11F9">
        <w:rPr>
          <w:b/>
          <w:sz w:val="22"/>
          <w:szCs w:val="22"/>
        </w:rPr>
        <w:t>based on corresponding ephemeris and epoch time.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3C7BAC07" w14:textId="61095660" w:rsidR="00093AA2" w:rsidRPr="00B955EB" w:rsidRDefault="000B3E75" w:rsidP="001E687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5E2450">
        <w:rPr>
          <w:sz w:val="22"/>
          <w:szCs w:val="22"/>
          <w:lang w:val="en-US" w:eastAsia="zh-TW"/>
        </w:rPr>
        <w:t>R2-2309341</w:t>
      </w:r>
      <w:r w:rsidR="00703E46" w:rsidRPr="00B955EB">
        <w:rPr>
          <w:sz w:val="22"/>
          <w:szCs w:val="22"/>
          <w:lang w:val="en-US" w:eastAsia="zh-TW"/>
        </w:rPr>
        <w:t>, “Stage 3 Running RRC CR for NR NTN Rel-18.”</w:t>
      </w:r>
    </w:p>
    <w:sectPr w:rsidR="00093AA2" w:rsidRPr="00B955EB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B958D" w14:textId="77777777" w:rsidR="005F1729" w:rsidRDefault="005F1729">
      <w:r>
        <w:separator/>
      </w:r>
    </w:p>
  </w:endnote>
  <w:endnote w:type="continuationSeparator" w:id="0">
    <w:p w14:paraId="098F3700" w14:textId="77777777" w:rsidR="005F1729" w:rsidRDefault="005F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F574" w14:textId="77777777" w:rsidR="005F1729" w:rsidRDefault="005F1729">
      <w:r>
        <w:separator/>
      </w:r>
    </w:p>
  </w:footnote>
  <w:footnote w:type="continuationSeparator" w:id="0">
    <w:p w14:paraId="3E2DC5C7" w14:textId="77777777" w:rsidR="005F1729" w:rsidRDefault="005F1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347F3"/>
    <w:multiLevelType w:val="hybridMultilevel"/>
    <w:tmpl w:val="14E4EA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0640EEA"/>
    <w:multiLevelType w:val="hybridMultilevel"/>
    <w:tmpl w:val="AECA28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BDF64F6"/>
    <w:multiLevelType w:val="hybridMultilevel"/>
    <w:tmpl w:val="03C26B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540456"/>
    <w:multiLevelType w:val="hybridMultilevel"/>
    <w:tmpl w:val="1F06A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03F04"/>
    <w:multiLevelType w:val="hybridMultilevel"/>
    <w:tmpl w:val="8F82D9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1B47FD"/>
    <w:multiLevelType w:val="hybridMultilevel"/>
    <w:tmpl w:val="33F6CC20"/>
    <w:lvl w:ilvl="0" w:tplc="2236B45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69745ADB"/>
    <w:multiLevelType w:val="hybridMultilevel"/>
    <w:tmpl w:val="76D09834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ED942B8"/>
    <w:multiLevelType w:val="hybridMultilevel"/>
    <w:tmpl w:val="9BB4E2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10883250">
    <w:abstractNumId w:val="3"/>
  </w:num>
  <w:num w:numId="2" w16cid:durableId="1710758256">
    <w:abstractNumId w:val="6"/>
  </w:num>
  <w:num w:numId="3" w16cid:durableId="1478104452">
    <w:abstractNumId w:val="7"/>
  </w:num>
  <w:num w:numId="4" w16cid:durableId="1121611380">
    <w:abstractNumId w:val="15"/>
  </w:num>
  <w:num w:numId="5" w16cid:durableId="996299196">
    <w:abstractNumId w:val="13"/>
  </w:num>
  <w:num w:numId="6" w16cid:durableId="70933549">
    <w:abstractNumId w:val="12"/>
  </w:num>
  <w:num w:numId="7" w16cid:durableId="41053044">
    <w:abstractNumId w:val="10"/>
  </w:num>
  <w:num w:numId="8" w16cid:durableId="1710840538">
    <w:abstractNumId w:val="19"/>
  </w:num>
  <w:num w:numId="9" w16cid:durableId="411853703">
    <w:abstractNumId w:val="2"/>
  </w:num>
  <w:num w:numId="10" w16cid:durableId="237136694">
    <w:abstractNumId w:val="22"/>
  </w:num>
  <w:num w:numId="11" w16cid:durableId="803423371">
    <w:abstractNumId w:val="16"/>
  </w:num>
  <w:num w:numId="12" w16cid:durableId="2085881148">
    <w:abstractNumId w:val="9"/>
  </w:num>
  <w:num w:numId="13" w16cid:durableId="806510406">
    <w:abstractNumId w:val="18"/>
  </w:num>
  <w:num w:numId="14" w16cid:durableId="2078285422">
    <w:abstractNumId w:val="11"/>
  </w:num>
  <w:num w:numId="15" w16cid:durableId="2041272412">
    <w:abstractNumId w:val="14"/>
  </w:num>
  <w:num w:numId="16" w16cid:durableId="1398476469">
    <w:abstractNumId w:val="21"/>
  </w:num>
  <w:num w:numId="17" w16cid:durableId="1501889292">
    <w:abstractNumId w:val="1"/>
  </w:num>
  <w:num w:numId="18" w16cid:durableId="1046639115">
    <w:abstractNumId w:val="5"/>
  </w:num>
  <w:num w:numId="19" w16cid:durableId="52628320">
    <w:abstractNumId w:val="4"/>
  </w:num>
  <w:num w:numId="20" w16cid:durableId="1091202672">
    <w:abstractNumId w:val="20"/>
  </w:num>
  <w:num w:numId="21" w16cid:durableId="21246602">
    <w:abstractNumId w:val="8"/>
  </w:num>
  <w:num w:numId="22" w16cid:durableId="634217829">
    <w:abstractNumId w:val="0"/>
  </w:num>
  <w:num w:numId="23" w16cid:durableId="29977171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fr-F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DA"/>
    <w:rsid w:val="00001BCB"/>
    <w:rsid w:val="00001BEE"/>
    <w:rsid w:val="00002802"/>
    <w:rsid w:val="00005521"/>
    <w:rsid w:val="0000587B"/>
    <w:rsid w:val="000064A9"/>
    <w:rsid w:val="00006997"/>
    <w:rsid w:val="000077E3"/>
    <w:rsid w:val="00007FBA"/>
    <w:rsid w:val="0001084C"/>
    <w:rsid w:val="00010C53"/>
    <w:rsid w:val="00010E4E"/>
    <w:rsid w:val="00011331"/>
    <w:rsid w:val="0001192E"/>
    <w:rsid w:val="00011B55"/>
    <w:rsid w:val="00011CB0"/>
    <w:rsid w:val="0001340C"/>
    <w:rsid w:val="00014656"/>
    <w:rsid w:val="000160E3"/>
    <w:rsid w:val="00020B2C"/>
    <w:rsid w:val="000211DB"/>
    <w:rsid w:val="00023D54"/>
    <w:rsid w:val="000248C3"/>
    <w:rsid w:val="00025540"/>
    <w:rsid w:val="000257A1"/>
    <w:rsid w:val="00025EAD"/>
    <w:rsid w:val="00026083"/>
    <w:rsid w:val="000271CE"/>
    <w:rsid w:val="000300F4"/>
    <w:rsid w:val="0003088F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1F51"/>
    <w:rsid w:val="00042487"/>
    <w:rsid w:val="00042A72"/>
    <w:rsid w:val="00042DFE"/>
    <w:rsid w:val="00042EB2"/>
    <w:rsid w:val="00043994"/>
    <w:rsid w:val="000458F3"/>
    <w:rsid w:val="00045A71"/>
    <w:rsid w:val="0004646B"/>
    <w:rsid w:val="00046E9A"/>
    <w:rsid w:val="000479F9"/>
    <w:rsid w:val="00047FFC"/>
    <w:rsid w:val="00050301"/>
    <w:rsid w:val="00050477"/>
    <w:rsid w:val="000504A1"/>
    <w:rsid w:val="000527A3"/>
    <w:rsid w:val="00053492"/>
    <w:rsid w:val="00053B0A"/>
    <w:rsid w:val="000541D3"/>
    <w:rsid w:val="000564B8"/>
    <w:rsid w:val="00056901"/>
    <w:rsid w:val="00060779"/>
    <w:rsid w:val="000619EE"/>
    <w:rsid w:val="00061E27"/>
    <w:rsid w:val="00062ADA"/>
    <w:rsid w:val="00062CC4"/>
    <w:rsid w:val="00063572"/>
    <w:rsid w:val="000636BD"/>
    <w:rsid w:val="000637B0"/>
    <w:rsid w:val="00064F54"/>
    <w:rsid w:val="00065883"/>
    <w:rsid w:val="00065C30"/>
    <w:rsid w:val="000666C8"/>
    <w:rsid w:val="0006675D"/>
    <w:rsid w:val="00066C89"/>
    <w:rsid w:val="00067431"/>
    <w:rsid w:val="00071201"/>
    <w:rsid w:val="00071460"/>
    <w:rsid w:val="0007177A"/>
    <w:rsid w:val="00071899"/>
    <w:rsid w:val="00071DC2"/>
    <w:rsid w:val="000739D0"/>
    <w:rsid w:val="00074711"/>
    <w:rsid w:val="00074933"/>
    <w:rsid w:val="00075203"/>
    <w:rsid w:val="00075978"/>
    <w:rsid w:val="00075D4D"/>
    <w:rsid w:val="00075F45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870D1"/>
    <w:rsid w:val="00090C03"/>
    <w:rsid w:val="00091CD4"/>
    <w:rsid w:val="00092D09"/>
    <w:rsid w:val="00093A6E"/>
    <w:rsid w:val="00093AA2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53DC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2F70"/>
    <w:rsid w:val="000B3E75"/>
    <w:rsid w:val="000B4957"/>
    <w:rsid w:val="000B50AE"/>
    <w:rsid w:val="000B69DD"/>
    <w:rsid w:val="000B7C8E"/>
    <w:rsid w:val="000C172F"/>
    <w:rsid w:val="000C1908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386"/>
    <w:rsid w:val="000D06E3"/>
    <w:rsid w:val="000D0971"/>
    <w:rsid w:val="000D15C1"/>
    <w:rsid w:val="000D17A5"/>
    <w:rsid w:val="000D1A98"/>
    <w:rsid w:val="000D2C5F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01C"/>
    <w:rsid w:val="000E17DA"/>
    <w:rsid w:val="000E2304"/>
    <w:rsid w:val="000E36CA"/>
    <w:rsid w:val="000E39A4"/>
    <w:rsid w:val="000E44E2"/>
    <w:rsid w:val="000E45B3"/>
    <w:rsid w:val="000E4767"/>
    <w:rsid w:val="000E4B54"/>
    <w:rsid w:val="000E51B8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3AA"/>
    <w:rsid w:val="00110EC6"/>
    <w:rsid w:val="0011182A"/>
    <w:rsid w:val="001118D0"/>
    <w:rsid w:val="00112717"/>
    <w:rsid w:val="001129C5"/>
    <w:rsid w:val="001139D6"/>
    <w:rsid w:val="001148AD"/>
    <w:rsid w:val="0011495C"/>
    <w:rsid w:val="00114A53"/>
    <w:rsid w:val="00116682"/>
    <w:rsid w:val="00116C45"/>
    <w:rsid w:val="00117414"/>
    <w:rsid w:val="00117538"/>
    <w:rsid w:val="001206B5"/>
    <w:rsid w:val="00120FB5"/>
    <w:rsid w:val="00121F00"/>
    <w:rsid w:val="00121F6B"/>
    <w:rsid w:val="00121FB8"/>
    <w:rsid w:val="00123042"/>
    <w:rsid w:val="001231C3"/>
    <w:rsid w:val="00123227"/>
    <w:rsid w:val="00123E63"/>
    <w:rsid w:val="00124459"/>
    <w:rsid w:val="00124992"/>
    <w:rsid w:val="001249D8"/>
    <w:rsid w:val="00124C55"/>
    <w:rsid w:val="00125456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377"/>
    <w:rsid w:val="0014440A"/>
    <w:rsid w:val="00144A65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2FD5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B04"/>
    <w:rsid w:val="00192BCF"/>
    <w:rsid w:val="00192E39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A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B92"/>
    <w:rsid w:val="001B0DF1"/>
    <w:rsid w:val="001B0E64"/>
    <w:rsid w:val="001B151C"/>
    <w:rsid w:val="001B153A"/>
    <w:rsid w:val="001B1620"/>
    <w:rsid w:val="001B23EA"/>
    <w:rsid w:val="001B3348"/>
    <w:rsid w:val="001B34C2"/>
    <w:rsid w:val="001B3516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C8C"/>
    <w:rsid w:val="001C4173"/>
    <w:rsid w:val="001C425E"/>
    <w:rsid w:val="001C4899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64A0"/>
    <w:rsid w:val="001D7140"/>
    <w:rsid w:val="001D73BD"/>
    <w:rsid w:val="001D7DF0"/>
    <w:rsid w:val="001E0014"/>
    <w:rsid w:val="001E0B60"/>
    <w:rsid w:val="001E186E"/>
    <w:rsid w:val="001E1ADB"/>
    <w:rsid w:val="001E2694"/>
    <w:rsid w:val="001E2ADE"/>
    <w:rsid w:val="001E3E71"/>
    <w:rsid w:val="001E425B"/>
    <w:rsid w:val="001E49AB"/>
    <w:rsid w:val="001E4FF5"/>
    <w:rsid w:val="001E58A2"/>
    <w:rsid w:val="001E6979"/>
    <w:rsid w:val="001E7252"/>
    <w:rsid w:val="001F0B01"/>
    <w:rsid w:val="001F1061"/>
    <w:rsid w:val="001F13FE"/>
    <w:rsid w:val="001F1852"/>
    <w:rsid w:val="001F1F12"/>
    <w:rsid w:val="001F254F"/>
    <w:rsid w:val="001F3747"/>
    <w:rsid w:val="001F3A7A"/>
    <w:rsid w:val="001F3F02"/>
    <w:rsid w:val="001F43A2"/>
    <w:rsid w:val="001F4B16"/>
    <w:rsid w:val="001F536E"/>
    <w:rsid w:val="001F5F9D"/>
    <w:rsid w:val="001F6D69"/>
    <w:rsid w:val="001F7E31"/>
    <w:rsid w:val="002004BA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07E6C"/>
    <w:rsid w:val="00210006"/>
    <w:rsid w:val="002105BF"/>
    <w:rsid w:val="00210CB0"/>
    <w:rsid w:val="00210F47"/>
    <w:rsid w:val="00210FCE"/>
    <w:rsid w:val="00211E7A"/>
    <w:rsid w:val="00212047"/>
    <w:rsid w:val="00212508"/>
    <w:rsid w:val="00212596"/>
    <w:rsid w:val="00212AA6"/>
    <w:rsid w:val="00212FE0"/>
    <w:rsid w:val="00213C46"/>
    <w:rsid w:val="0021689A"/>
    <w:rsid w:val="00216ECD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3F2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0CB"/>
    <w:rsid w:val="00233A8C"/>
    <w:rsid w:val="00234B89"/>
    <w:rsid w:val="0023598B"/>
    <w:rsid w:val="002365C2"/>
    <w:rsid w:val="00236AC3"/>
    <w:rsid w:val="00237809"/>
    <w:rsid w:val="00237884"/>
    <w:rsid w:val="00240938"/>
    <w:rsid w:val="00241B00"/>
    <w:rsid w:val="002430F9"/>
    <w:rsid w:val="0024358E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DDD"/>
    <w:rsid w:val="00254378"/>
    <w:rsid w:val="0025468A"/>
    <w:rsid w:val="0025560E"/>
    <w:rsid w:val="00255CDB"/>
    <w:rsid w:val="0025612D"/>
    <w:rsid w:val="002567BD"/>
    <w:rsid w:val="00256875"/>
    <w:rsid w:val="00256F54"/>
    <w:rsid w:val="002576BE"/>
    <w:rsid w:val="002576F4"/>
    <w:rsid w:val="002579CF"/>
    <w:rsid w:val="002618ED"/>
    <w:rsid w:val="00261907"/>
    <w:rsid w:val="00261FC4"/>
    <w:rsid w:val="00262417"/>
    <w:rsid w:val="00262757"/>
    <w:rsid w:val="00263191"/>
    <w:rsid w:val="00263AA4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1E16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80308"/>
    <w:rsid w:val="00280CEE"/>
    <w:rsid w:val="0028150A"/>
    <w:rsid w:val="002815DA"/>
    <w:rsid w:val="00281D7C"/>
    <w:rsid w:val="00282322"/>
    <w:rsid w:val="00282AB9"/>
    <w:rsid w:val="00282B7D"/>
    <w:rsid w:val="00283117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402"/>
    <w:rsid w:val="002A578A"/>
    <w:rsid w:val="002A6530"/>
    <w:rsid w:val="002A6983"/>
    <w:rsid w:val="002A6DD9"/>
    <w:rsid w:val="002A6E06"/>
    <w:rsid w:val="002B064C"/>
    <w:rsid w:val="002B0830"/>
    <w:rsid w:val="002B0BC4"/>
    <w:rsid w:val="002B11A7"/>
    <w:rsid w:val="002B2889"/>
    <w:rsid w:val="002B2A68"/>
    <w:rsid w:val="002B2AF5"/>
    <w:rsid w:val="002B3C0F"/>
    <w:rsid w:val="002B3EE7"/>
    <w:rsid w:val="002B449A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BC4"/>
    <w:rsid w:val="002C0DBD"/>
    <w:rsid w:val="002C202E"/>
    <w:rsid w:val="002C22CA"/>
    <w:rsid w:val="002C22DA"/>
    <w:rsid w:val="002C29DF"/>
    <w:rsid w:val="002C2B99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5DA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4536"/>
    <w:rsid w:val="002E4BB9"/>
    <w:rsid w:val="002E5915"/>
    <w:rsid w:val="002E5A6A"/>
    <w:rsid w:val="002E5C0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42D9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298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18E"/>
    <w:rsid w:val="0031634A"/>
    <w:rsid w:val="00316895"/>
    <w:rsid w:val="00316E81"/>
    <w:rsid w:val="00317E71"/>
    <w:rsid w:val="00320B0F"/>
    <w:rsid w:val="00321D31"/>
    <w:rsid w:val="00322412"/>
    <w:rsid w:val="00323350"/>
    <w:rsid w:val="00323CCD"/>
    <w:rsid w:val="003245EB"/>
    <w:rsid w:val="0032497D"/>
    <w:rsid w:val="00325085"/>
    <w:rsid w:val="003256DC"/>
    <w:rsid w:val="00325969"/>
    <w:rsid w:val="003259E5"/>
    <w:rsid w:val="00326B48"/>
    <w:rsid w:val="00327708"/>
    <w:rsid w:val="00327E9E"/>
    <w:rsid w:val="003301B4"/>
    <w:rsid w:val="00331236"/>
    <w:rsid w:val="0033136C"/>
    <w:rsid w:val="0033298A"/>
    <w:rsid w:val="0033349F"/>
    <w:rsid w:val="0033379A"/>
    <w:rsid w:val="00333884"/>
    <w:rsid w:val="00333B0C"/>
    <w:rsid w:val="00333F2F"/>
    <w:rsid w:val="00334A47"/>
    <w:rsid w:val="003355BA"/>
    <w:rsid w:val="003356E8"/>
    <w:rsid w:val="0033659D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5DDB"/>
    <w:rsid w:val="00356D79"/>
    <w:rsid w:val="00357510"/>
    <w:rsid w:val="003602C4"/>
    <w:rsid w:val="00361357"/>
    <w:rsid w:val="003623EE"/>
    <w:rsid w:val="00362DA5"/>
    <w:rsid w:val="003630C7"/>
    <w:rsid w:val="003633C0"/>
    <w:rsid w:val="003643D3"/>
    <w:rsid w:val="00364548"/>
    <w:rsid w:val="00364950"/>
    <w:rsid w:val="003649DB"/>
    <w:rsid w:val="00366290"/>
    <w:rsid w:val="00367D85"/>
    <w:rsid w:val="00367FBC"/>
    <w:rsid w:val="003708F9"/>
    <w:rsid w:val="00370B43"/>
    <w:rsid w:val="00370F19"/>
    <w:rsid w:val="0037110E"/>
    <w:rsid w:val="003721C3"/>
    <w:rsid w:val="00373101"/>
    <w:rsid w:val="00373872"/>
    <w:rsid w:val="00373FC2"/>
    <w:rsid w:val="00374874"/>
    <w:rsid w:val="00374CD1"/>
    <w:rsid w:val="00375FD0"/>
    <w:rsid w:val="00376ECD"/>
    <w:rsid w:val="0037722E"/>
    <w:rsid w:val="00377437"/>
    <w:rsid w:val="00377CAC"/>
    <w:rsid w:val="00377F35"/>
    <w:rsid w:val="00377FEC"/>
    <w:rsid w:val="0038143D"/>
    <w:rsid w:val="0038262E"/>
    <w:rsid w:val="0038390A"/>
    <w:rsid w:val="003848A5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492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0AF6"/>
    <w:rsid w:val="003B1376"/>
    <w:rsid w:val="003B1679"/>
    <w:rsid w:val="003B1811"/>
    <w:rsid w:val="003B235F"/>
    <w:rsid w:val="003B23BF"/>
    <w:rsid w:val="003B2A5F"/>
    <w:rsid w:val="003B3843"/>
    <w:rsid w:val="003B387C"/>
    <w:rsid w:val="003B3938"/>
    <w:rsid w:val="003B3AF9"/>
    <w:rsid w:val="003B56F9"/>
    <w:rsid w:val="003B5745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CB6"/>
    <w:rsid w:val="003C7DDF"/>
    <w:rsid w:val="003D322E"/>
    <w:rsid w:val="003D3ACF"/>
    <w:rsid w:val="003D3F5C"/>
    <w:rsid w:val="003D4085"/>
    <w:rsid w:val="003D429E"/>
    <w:rsid w:val="003D4ACB"/>
    <w:rsid w:val="003D5348"/>
    <w:rsid w:val="003D5BD8"/>
    <w:rsid w:val="003D6C1C"/>
    <w:rsid w:val="003D758B"/>
    <w:rsid w:val="003D7987"/>
    <w:rsid w:val="003E0E35"/>
    <w:rsid w:val="003E124E"/>
    <w:rsid w:val="003E2595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7202"/>
    <w:rsid w:val="003F7251"/>
    <w:rsid w:val="003F748D"/>
    <w:rsid w:val="003F75AA"/>
    <w:rsid w:val="003F7BEA"/>
    <w:rsid w:val="00400878"/>
    <w:rsid w:val="00400C9E"/>
    <w:rsid w:val="004010DA"/>
    <w:rsid w:val="00401249"/>
    <w:rsid w:val="004014ED"/>
    <w:rsid w:val="004015E6"/>
    <w:rsid w:val="0040168E"/>
    <w:rsid w:val="0040174C"/>
    <w:rsid w:val="00401C9F"/>
    <w:rsid w:val="0040201C"/>
    <w:rsid w:val="004028A5"/>
    <w:rsid w:val="0040419C"/>
    <w:rsid w:val="00404202"/>
    <w:rsid w:val="0040477A"/>
    <w:rsid w:val="00404A0F"/>
    <w:rsid w:val="00404F78"/>
    <w:rsid w:val="00406F04"/>
    <w:rsid w:val="004076D6"/>
    <w:rsid w:val="00411A85"/>
    <w:rsid w:val="00411B6C"/>
    <w:rsid w:val="004125A4"/>
    <w:rsid w:val="00412BDB"/>
    <w:rsid w:val="0041384D"/>
    <w:rsid w:val="004151AA"/>
    <w:rsid w:val="004155DE"/>
    <w:rsid w:val="00415A50"/>
    <w:rsid w:val="0041680B"/>
    <w:rsid w:val="004169BA"/>
    <w:rsid w:val="0041723C"/>
    <w:rsid w:val="0042011E"/>
    <w:rsid w:val="00420759"/>
    <w:rsid w:val="00420C00"/>
    <w:rsid w:val="0042175E"/>
    <w:rsid w:val="004218FF"/>
    <w:rsid w:val="00421CCD"/>
    <w:rsid w:val="00423D5F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441A"/>
    <w:rsid w:val="004356A8"/>
    <w:rsid w:val="0043593D"/>
    <w:rsid w:val="00435A3B"/>
    <w:rsid w:val="00435CA8"/>
    <w:rsid w:val="00435CD8"/>
    <w:rsid w:val="00435E50"/>
    <w:rsid w:val="004379D4"/>
    <w:rsid w:val="00437A02"/>
    <w:rsid w:val="00437D3A"/>
    <w:rsid w:val="004402D8"/>
    <w:rsid w:val="00440A53"/>
    <w:rsid w:val="004410FD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478FE"/>
    <w:rsid w:val="0044797A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7A"/>
    <w:rsid w:val="00457A49"/>
    <w:rsid w:val="004600A6"/>
    <w:rsid w:val="00460489"/>
    <w:rsid w:val="004613B8"/>
    <w:rsid w:val="00461936"/>
    <w:rsid w:val="00463902"/>
    <w:rsid w:val="00463A48"/>
    <w:rsid w:val="0046479D"/>
    <w:rsid w:val="004647B4"/>
    <w:rsid w:val="004651DA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1D5F"/>
    <w:rsid w:val="004732B7"/>
    <w:rsid w:val="004735F9"/>
    <w:rsid w:val="0047400A"/>
    <w:rsid w:val="00474A63"/>
    <w:rsid w:val="0047595A"/>
    <w:rsid w:val="00475A27"/>
    <w:rsid w:val="00475AD6"/>
    <w:rsid w:val="00476AFE"/>
    <w:rsid w:val="0047726F"/>
    <w:rsid w:val="0047777E"/>
    <w:rsid w:val="00477931"/>
    <w:rsid w:val="0048028C"/>
    <w:rsid w:val="0048041E"/>
    <w:rsid w:val="00480688"/>
    <w:rsid w:val="0048111A"/>
    <w:rsid w:val="0048121D"/>
    <w:rsid w:val="004820DC"/>
    <w:rsid w:val="004832B4"/>
    <w:rsid w:val="00483869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504"/>
    <w:rsid w:val="00494AFD"/>
    <w:rsid w:val="00496B3F"/>
    <w:rsid w:val="00496F3E"/>
    <w:rsid w:val="00497976"/>
    <w:rsid w:val="004A00EB"/>
    <w:rsid w:val="004A0FE0"/>
    <w:rsid w:val="004A15FB"/>
    <w:rsid w:val="004A1978"/>
    <w:rsid w:val="004A382D"/>
    <w:rsid w:val="004A4817"/>
    <w:rsid w:val="004A564B"/>
    <w:rsid w:val="004A5997"/>
    <w:rsid w:val="004A5D40"/>
    <w:rsid w:val="004A6266"/>
    <w:rsid w:val="004A633D"/>
    <w:rsid w:val="004A653E"/>
    <w:rsid w:val="004A7085"/>
    <w:rsid w:val="004B0415"/>
    <w:rsid w:val="004B12B6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529"/>
    <w:rsid w:val="004B7613"/>
    <w:rsid w:val="004B7F39"/>
    <w:rsid w:val="004C06F7"/>
    <w:rsid w:val="004C0BA6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07BF"/>
    <w:rsid w:val="004D1043"/>
    <w:rsid w:val="004D170C"/>
    <w:rsid w:val="004D2900"/>
    <w:rsid w:val="004D2CC6"/>
    <w:rsid w:val="004D39DD"/>
    <w:rsid w:val="004D3A9F"/>
    <w:rsid w:val="004D4A33"/>
    <w:rsid w:val="004D4F9B"/>
    <w:rsid w:val="004D7157"/>
    <w:rsid w:val="004D7372"/>
    <w:rsid w:val="004E13D6"/>
    <w:rsid w:val="004E2E1F"/>
    <w:rsid w:val="004E3162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1AA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1F5D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A2"/>
    <w:rsid w:val="00516925"/>
    <w:rsid w:val="005173EA"/>
    <w:rsid w:val="00517A97"/>
    <w:rsid w:val="005204E4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1F6B"/>
    <w:rsid w:val="0053212F"/>
    <w:rsid w:val="005331D0"/>
    <w:rsid w:val="005347F6"/>
    <w:rsid w:val="005350D5"/>
    <w:rsid w:val="005357E3"/>
    <w:rsid w:val="005360C2"/>
    <w:rsid w:val="00537C1F"/>
    <w:rsid w:val="00540880"/>
    <w:rsid w:val="00540B19"/>
    <w:rsid w:val="005410A5"/>
    <w:rsid w:val="0054274B"/>
    <w:rsid w:val="0054275A"/>
    <w:rsid w:val="00542D13"/>
    <w:rsid w:val="005430D4"/>
    <w:rsid w:val="00543330"/>
    <w:rsid w:val="005433FA"/>
    <w:rsid w:val="005436AF"/>
    <w:rsid w:val="005437C5"/>
    <w:rsid w:val="0054390C"/>
    <w:rsid w:val="00544075"/>
    <w:rsid w:val="005443B8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2E95"/>
    <w:rsid w:val="00565257"/>
    <w:rsid w:val="005656C7"/>
    <w:rsid w:val="00566004"/>
    <w:rsid w:val="00566C7E"/>
    <w:rsid w:val="00567327"/>
    <w:rsid w:val="00567C88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0F33"/>
    <w:rsid w:val="00581BC1"/>
    <w:rsid w:val="00581E57"/>
    <w:rsid w:val="00582BAE"/>
    <w:rsid w:val="00582C24"/>
    <w:rsid w:val="00582FDF"/>
    <w:rsid w:val="005833AC"/>
    <w:rsid w:val="005840EE"/>
    <w:rsid w:val="0058415A"/>
    <w:rsid w:val="00585A48"/>
    <w:rsid w:val="00587DFF"/>
    <w:rsid w:val="00590082"/>
    <w:rsid w:val="00590D18"/>
    <w:rsid w:val="00591070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0DA"/>
    <w:rsid w:val="005974D1"/>
    <w:rsid w:val="0059782A"/>
    <w:rsid w:val="005A026D"/>
    <w:rsid w:val="005A0A34"/>
    <w:rsid w:val="005A1622"/>
    <w:rsid w:val="005A1B1B"/>
    <w:rsid w:val="005A288A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A7D1A"/>
    <w:rsid w:val="005B00AD"/>
    <w:rsid w:val="005B02B2"/>
    <w:rsid w:val="005B09E6"/>
    <w:rsid w:val="005B1017"/>
    <w:rsid w:val="005B240F"/>
    <w:rsid w:val="005B27A3"/>
    <w:rsid w:val="005B3DE9"/>
    <w:rsid w:val="005B417D"/>
    <w:rsid w:val="005B45FA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25E9"/>
    <w:rsid w:val="005D2C6B"/>
    <w:rsid w:val="005D30B2"/>
    <w:rsid w:val="005D445E"/>
    <w:rsid w:val="005D4BEC"/>
    <w:rsid w:val="005D6192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C7B"/>
    <w:rsid w:val="005E3DE0"/>
    <w:rsid w:val="005E3FB4"/>
    <w:rsid w:val="005E4324"/>
    <w:rsid w:val="005E63B9"/>
    <w:rsid w:val="005F0A05"/>
    <w:rsid w:val="005F1729"/>
    <w:rsid w:val="005F2C36"/>
    <w:rsid w:val="005F373D"/>
    <w:rsid w:val="005F3FFB"/>
    <w:rsid w:val="005F408A"/>
    <w:rsid w:val="005F431F"/>
    <w:rsid w:val="005F4FEC"/>
    <w:rsid w:val="005F5549"/>
    <w:rsid w:val="005F560A"/>
    <w:rsid w:val="005F5E56"/>
    <w:rsid w:val="005F7C4D"/>
    <w:rsid w:val="00600297"/>
    <w:rsid w:val="0060033E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58CD"/>
    <w:rsid w:val="006059D1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489E"/>
    <w:rsid w:val="006259BB"/>
    <w:rsid w:val="00625D18"/>
    <w:rsid w:val="00626393"/>
    <w:rsid w:val="00626598"/>
    <w:rsid w:val="006276B0"/>
    <w:rsid w:val="006305B7"/>
    <w:rsid w:val="00631A15"/>
    <w:rsid w:val="00631B2F"/>
    <w:rsid w:val="00631EC2"/>
    <w:rsid w:val="00633362"/>
    <w:rsid w:val="00633BFE"/>
    <w:rsid w:val="006348CA"/>
    <w:rsid w:val="00634CC2"/>
    <w:rsid w:val="00634CD6"/>
    <w:rsid w:val="0063588F"/>
    <w:rsid w:val="0063617B"/>
    <w:rsid w:val="0063699D"/>
    <w:rsid w:val="00636C21"/>
    <w:rsid w:val="00636C9C"/>
    <w:rsid w:val="00637374"/>
    <w:rsid w:val="00637911"/>
    <w:rsid w:val="00637EA6"/>
    <w:rsid w:val="0064089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1482"/>
    <w:rsid w:val="00661902"/>
    <w:rsid w:val="00661FEA"/>
    <w:rsid w:val="0066258D"/>
    <w:rsid w:val="006629C6"/>
    <w:rsid w:val="00662D81"/>
    <w:rsid w:val="0066465E"/>
    <w:rsid w:val="00665DAF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1E3"/>
    <w:rsid w:val="0068028B"/>
    <w:rsid w:val="00680444"/>
    <w:rsid w:val="006813AA"/>
    <w:rsid w:val="00681623"/>
    <w:rsid w:val="00682A45"/>
    <w:rsid w:val="00682BBE"/>
    <w:rsid w:val="00682C5D"/>
    <w:rsid w:val="00683040"/>
    <w:rsid w:val="0068309A"/>
    <w:rsid w:val="00685097"/>
    <w:rsid w:val="00685282"/>
    <w:rsid w:val="00685843"/>
    <w:rsid w:val="0068767B"/>
    <w:rsid w:val="00690BED"/>
    <w:rsid w:val="00691014"/>
    <w:rsid w:val="0069131D"/>
    <w:rsid w:val="006916EE"/>
    <w:rsid w:val="00691A79"/>
    <w:rsid w:val="00692709"/>
    <w:rsid w:val="00692B3D"/>
    <w:rsid w:val="006930A6"/>
    <w:rsid w:val="0069341E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1FC5"/>
    <w:rsid w:val="006A20BA"/>
    <w:rsid w:val="006A26F0"/>
    <w:rsid w:val="006A3FC7"/>
    <w:rsid w:val="006A43D9"/>
    <w:rsid w:val="006A4E8E"/>
    <w:rsid w:val="006A7692"/>
    <w:rsid w:val="006A7754"/>
    <w:rsid w:val="006A791D"/>
    <w:rsid w:val="006A79F4"/>
    <w:rsid w:val="006A7F3C"/>
    <w:rsid w:val="006B0127"/>
    <w:rsid w:val="006B04BD"/>
    <w:rsid w:val="006B0536"/>
    <w:rsid w:val="006B0CCC"/>
    <w:rsid w:val="006B1A44"/>
    <w:rsid w:val="006B1C71"/>
    <w:rsid w:val="006B2CD2"/>
    <w:rsid w:val="006B2E35"/>
    <w:rsid w:val="006B353D"/>
    <w:rsid w:val="006B3631"/>
    <w:rsid w:val="006B3E49"/>
    <w:rsid w:val="006B4AD7"/>
    <w:rsid w:val="006B59DB"/>
    <w:rsid w:val="006B609E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AF3"/>
    <w:rsid w:val="006D5E46"/>
    <w:rsid w:val="006D7052"/>
    <w:rsid w:val="006D77F5"/>
    <w:rsid w:val="006D7850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3A4D"/>
    <w:rsid w:val="006E4A65"/>
    <w:rsid w:val="006E4A82"/>
    <w:rsid w:val="006E57D7"/>
    <w:rsid w:val="006E62CC"/>
    <w:rsid w:val="006E7401"/>
    <w:rsid w:val="006F01CB"/>
    <w:rsid w:val="006F1DDF"/>
    <w:rsid w:val="006F2FCF"/>
    <w:rsid w:val="006F3B19"/>
    <w:rsid w:val="006F3C83"/>
    <w:rsid w:val="006F4F03"/>
    <w:rsid w:val="006F512E"/>
    <w:rsid w:val="006F5B88"/>
    <w:rsid w:val="006F6019"/>
    <w:rsid w:val="006F61DA"/>
    <w:rsid w:val="006F7B3D"/>
    <w:rsid w:val="006F7BD1"/>
    <w:rsid w:val="00701BD3"/>
    <w:rsid w:val="007023A4"/>
    <w:rsid w:val="007031A9"/>
    <w:rsid w:val="00703B78"/>
    <w:rsid w:val="00703BEF"/>
    <w:rsid w:val="00703C11"/>
    <w:rsid w:val="00703E46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0FD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43D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18A"/>
    <w:rsid w:val="00723694"/>
    <w:rsid w:val="007239DE"/>
    <w:rsid w:val="00723BE3"/>
    <w:rsid w:val="007242F0"/>
    <w:rsid w:val="00724E6E"/>
    <w:rsid w:val="00725236"/>
    <w:rsid w:val="00725DF0"/>
    <w:rsid w:val="007271A6"/>
    <w:rsid w:val="00727E4F"/>
    <w:rsid w:val="00730B05"/>
    <w:rsid w:val="007321AE"/>
    <w:rsid w:val="00732890"/>
    <w:rsid w:val="00733A95"/>
    <w:rsid w:val="00734212"/>
    <w:rsid w:val="007344EF"/>
    <w:rsid w:val="007348B4"/>
    <w:rsid w:val="00735A02"/>
    <w:rsid w:val="00735D3B"/>
    <w:rsid w:val="007360E7"/>
    <w:rsid w:val="00736519"/>
    <w:rsid w:val="007368E7"/>
    <w:rsid w:val="00740339"/>
    <w:rsid w:val="0074108D"/>
    <w:rsid w:val="0074127D"/>
    <w:rsid w:val="00741401"/>
    <w:rsid w:val="00743045"/>
    <w:rsid w:val="0074438B"/>
    <w:rsid w:val="007445C5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56A13"/>
    <w:rsid w:val="007576A4"/>
    <w:rsid w:val="00760282"/>
    <w:rsid w:val="00760602"/>
    <w:rsid w:val="0076089A"/>
    <w:rsid w:val="00762444"/>
    <w:rsid w:val="007625DD"/>
    <w:rsid w:val="00762F8F"/>
    <w:rsid w:val="00763810"/>
    <w:rsid w:val="0076473C"/>
    <w:rsid w:val="00764973"/>
    <w:rsid w:val="00765667"/>
    <w:rsid w:val="00765BCF"/>
    <w:rsid w:val="00765D4C"/>
    <w:rsid w:val="007660BB"/>
    <w:rsid w:val="00766829"/>
    <w:rsid w:val="00766C24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06B"/>
    <w:rsid w:val="00781407"/>
    <w:rsid w:val="00783B66"/>
    <w:rsid w:val="00786133"/>
    <w:rsid w:val="00786D6F"/>
    <w:rsid w:val="00787613"/>
    <w:rsid w:val="0078799B"/>
    <w:rsid w:val="00787D3C"/>
    <w:rsid w:val="00787D45"/>
    <w:rsid w:val="00787E50"/>
    <w:rsid w:val="007909C9"/>
    <w:rsid w:val="007918A3"/>
    <w:rsid w:val="007922AE"/>
    <w:rsid w:val="00792301"/>
    <w:rsid w:val="00792C4F"/>
    <w:rsid w:val="00792EA7"/>
    <w:rsid w:val="0079526B"/>
    <w:rsid w:val="007957EA"/>
    <w:rsid w:val="00795BE3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303"/>
    <w:rsid w:val="007A4559"/>
    <w:rsid w:val="007A4DAA"/>
    <w:rsid w:val="007A5555"/>
    <w:rsid w:val="007A6D34"/>
    <w:rsid w:val="007A6D4B"/>
    <w:rsid w:val="007A6D91"/>
    <w:rsid w:val="007A754F"/>
    <w:rsid w:val="007A7717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C8D"/>
    <w:rsid w:val="007B3F9E"/>
    <w:rsid w:val="007B42F2"/>
    <w:rsid w:val="007B4C26"/>
    <w:rsid w:val="007B4E8C"/>
    <w:rsid w:val="007B55C0"/>
    <w:rsid w:val="007B5A4D"/>
    <w:rsid w:val="007B68F3"/>
    <w:rsid w:val="007B6F41"/>
    <w:rsid w:val="007B769C"/>
    <w:rsid w:val="007C03FB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248"/>
    <w:rsid w:val="007D0B66"/>
    <w:rsid w:val="007D0D25"/>
    <w:rsid w:val="007D4156"/>
    <w:rsid w:val="007D538B"/>
    <w:rsid w:val="007D53DE"/>
    <w:rsid w:val="007D554D"/>
    <w:rsid w:val="007D5E0C"/>
    <w:rsid w:val="007D5FD2"/>
    <w:rsid w:val="007D62B3"/>
    <w:rsid w:val="007D7F5F"/>
    <w:rsid w:val="007E054B"/>
    <w:rsid w:val="007E09D8"/>
    <w:rsid w:val="007E13F5"/>
    <w:rsid w:val="007E1AC7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0C2"/>
    <w:rsid w:val="007F6343"/>
    <w:rsid w:val="007F6BD7"/>
    <w:rsid w:val="007F6D8D"/>
    <w:rsid w:val="007F72B2"/>
    <w:rsid w:val="00800430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4C89"/>
    <w:rsid w:val="008050FB"/>
    <w:rsid w:val="00805185"/>
    <w:rsid w:val="00805966"/>
    <w:rsid w:val="00805AE3"/>
    <w:rsid w:val="008060CA"/>
    <w:rsid w:val="008067C9"/>
    <w:rsid w:val="0080718E"/>
    <w:rsid w:val="0080759B"/>
    <w:rsid w:val="00807747"/>
    <w:rsid w:val="008077C5"/>
    <w:rsid w:val="00807F4E"/>
    <w:rsid w:val="00810139"/>
    <w:rsid w:val="00810B8F"/>
    <w:rsid w:val="00810F42"/>
    <w:rsid w:val="00811F4B"/>
    <w:rsid w:val="00812084"/>
    <w:rsid w:val="008128ED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1E17"/>
    <w:rsid w:val="008224B2"/>
    <w:rsid w:val="008235FD"/>
    <w:rsid w:val="00824A3E"/>
    <w:rsid w:val="00825862"/>
    <w:rsid w:val="00825DB0"/>
    <w:rsid w:val="00825F9F"/>
    <w:rsid w:val="008268A8"/>
    <w:rsid w:val="00827768"/>
    <w:rsid w:val="00827B76"/>
    <w:rsid w:val="00827E8D"/>
    <w:rsid w:val="008309AB"/>
    <w:rsid w:val="008309E4"/>
    <w:rsid w:val="00831087"/>
    <w:rsid w:val="00832166"/>
    <w:rsid w:val="0083253F"/>
    <w:rsid w:val="00832999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C9A"/>
    <w:rsid w:val="00845CDE"/>
    <w:rsid w:val="008465F0"/>
    <w:rsid w:val="00846F57"/>
    <w:rsid w:val="008471CF"/>
    <w:rsid w:val="00847B0C"/>
    <w:rsid w:val="008512D9"/>
    <w:rsid w:val="00851622"/>
    <w:rsid w:val="00851999"/>
    <w:rsid w:val="00851ABB"/>
    <w:rsid w:val="00851B25"/>
    <w:rsid w:val="00852A69"/>
    <w:rsid w:val="0085342C"/>
    <w:rsid w:val="00854278"/>
    <w:rsid w:val="0085493A"/>
    <w:rsid w:val="00854D4E"/>
    <w:rsid w:val="0085551C"/>
    <w:rsid w:val="00855C73"/>
    <w:rsid w:val="0085654B"/>
    <w:rsid w:val="00860399"/>
    <w:rsid w:val="008608E8"/>
    <w:rsid w:val="00861030"/>
    <w:rsid w:val="0086200A"/>
    <w:rsid w:val="008623AA"/>
    <w:rsid w:val="00862967"/>
    <w:rsid w:val="0086315D"/>
    <w:rsid w:val="00863CCE"/>
    <w:rsid w:val="00864884"/>
    <w:rsid w:val="008652BB"/>
    <w:rsid w:val="00865D69"/>
    <w:rsid w:val="008678DC"/>
    <w:rsid w:val="00867D5E"/>
    <w:rsid w:val="00867F59"/>
    <w:rsid w:val="00870894"/>
    <w:rsid w:val="00870D55"/>
    <w:rsid w:val="008718B7"/>
    <w:rsid w:val="00871E98"/>
    <w:rsid w:val="00872119"/>
    <w:rsid w:val="008742F7"/>
    <w:rsid w:val="008746F7"/>
    <w:rsid w:val="008748CB"/>
    <w:rsid w:val="00874B96"/>
    <w:rsid w:val="0087764E"/>
    <w:rsid w:val="00877AE0"/>
    <w:rsid w:val="00877D24"/>
    <w:rsid w:val="0088041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4A4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A9B"/>
    <w:rsid w:val="008A1BC9"/>
    <w:rsid w:val="008A2023"/>
    <w:rsid w:val="008A3040"/>
    <w:rsid w:val="008A30E9"/>
    <w:rsid w:val="008A3423"/>
    <w:rsid w:val="008A3C3F"/>
    <w:rsid w:val="008A5220"/>
    <w:rsid w:val="008A5242"/>
    <w:rsid w:val="008A5669"/>
    <w:rsid w:val="008A5803"/>
    <w:rsid w:val="008A64D1"/>
    <w:rsid w:val="008A6CC0"/>
    <w:rsid w:val="008A748E"/>
    <w:rsid w:val="008A7BEE"/>
    <w:rsid w:val="008B07E4"/>
    <w:rsid w:val="008B0A28"/>
    <w:rsid w:val="008B0E93"/>
    <w:rsid w:val="008B1C4B"/>
    <w:rsid w:val="008B1DD9"/>
    <w:rsid w:val="008B1E2F"/>
    <w:rsid w:val="008B2EBF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7C"/>
    <w:rsid w:val="008B6AE7"/>
    <w:rsid w:val="008B6CDC"/>
    <w:rsid w:val="008B7E8E"/>
    <w:rsid w:val="008C10D2"/>
    <w:rsid w:val="008C1A6A"/>
    <w:rsid w:val="008C27B7"/>
    <w:rsid w:val="008C294F"/>
    <w:rsid w:val="008C2C02"/>
    <w:rsid w:val="008C3454"/>
    <w:rsid w:val="008C5144"/>
    <w:rsid w:val="008C5A29"/>
    <w:rsid w:val="008C5C72"/>
    <w:rsid w:val="008C5D77"/>
    <w:rsid w:val="008C5E4B"/>
    <w:rsid w:val="008C6270"/>
    <w:rsid w:val="008C6382"/>
    <w:rsid w:val="008C66D0"/>
    <w:rsid w:val="008C71D5"/>
    <w:rsid w:val="008C7E31"/>
    <w:rsid w:val="008D0153"/>
    <w:rsid w:val="008D1533"/>
    <w:rsid w:val="008D1D60"/>
    <w:rsid w:val="008D2108"/>
    <w:rsid w:val="008D2165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6D39"/>
    <w:rsid w:val="008D6F18"/>
    <w:rsid w:val="008D71C1"/>
    <w:rsid w:val="008D72F9"/>
    <w:rsid w:val="008E0DBE"/>
    <w:rsid w:val="008E0DC3"/>
    <w:rsid w:val="008E13CD"/>
    <w:rsid w:val="008E183E"/>
    <w:rsid w:val="008E21D6"/>
    <w:rsid w:val="008E36BD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943"/>
    <w:rsid w:val="008E7AB5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880"/>
    <w:rsid w:val="008F3DF3"/>
    <w:rsid w:val="008F3E35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5C27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478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0221"/>
    <w:rsid w:val="0093144A"/>
    <w:rsid w:val="0093200A"/>
    <w:rsid w:val="00932043"/>
    <w:rsid w:val="00932696"/>
    <w:rsid w:val="00934AD6"/>
    <w:rsid w:val="00935438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2D00"/>
    <w:rsid w:val="00943BFD"/>
    <w:rsid w:val="009446E0"/>
    <w:rsid w:val="00944772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4A8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66DC0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15E"/>
    <w:rsid w:val="00983342"/>
    <w:rsid w:val="00983E6A"/>
    <w:rsid w:val="009858C3"/>
    <w:rsid w:val="00985A90"/>
    <w:rsid w:val="0098644E"/>
    <w:rsid w:val="00986996"/>
    <w:rsid w:val="00986B93"/>
    <w:rsid w:val="0098700B"/>
    <w:rsid w:val="00990257"/>
    <w:rsid w:val="00990509"/>
    <w:rsid w:val="00990516"/>
    <w:rsid w:val="009905D5"/>
    <w:rsid w:val="0099121B"/>
    <w:rsid w:val="0099189F"/>
    <w:rsid w:val="00992610"/>
    <w:rsid w:val="00992684"/>
    <w:rsid w:val="00992937"/>
    <w:rsid w:val="009934A3"/>
    <w:rsid w:val="0099412A"/>
    <w:rsid w:val="00995927"/>
    <w:rsid w:val="0099595D"/>
    <w:rsid w:val="00995A51"/>
    <w:rsid w:val="00995ACA"/>
    <w:rsid w:val="00995B06"/>
    <w:rsid w:val="00995EFC"/>
    <w:rsid w:val="00995F17"/>
    <w:rsid w:val="0099622A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73F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11F9"/>
    <w:rsid w:val="009E2802"/>
    <w:rsid w:val="009E3463"/>
    <w:rsid w:val="009E442A"/>
    <w:rsid w:val="009E45B5"/>
    <w:rsid w:val="009E4B14"/>
    <w:rsid w:val="009E502B"/>
    <w:rsid w:val="009E6895"/>
    <w:rsid w:val="009E6A03"/>
    <w:rsid w:val="009E7E21"/>
    <w:rsid w:val="009F330F"/>
    <w:rsid w:val="009F52BB"/>
    <w:rsid w:val="009F575D"/>
    <w:rsid w:val="009F5824"/>
    <w:rsid w:val="009F6012"/>
    <w:rsid w:val="009F6E86"/>
    <w:rsid w:val="009F77C0"/>
    <w:rsid w:val="009F7999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037F"/>
    <w:rsid w:val="00A1119D"/>
    <w:rsid w:val="00A11653"/>
    <w:rsid w:val="00A118EA"/>
    <w:rsid w:val="00A11F65"/>
    <w:rsid w:val="00A124E1"/>
    <w:rsid w:val="00A12E06"/>
    <w:rsid w:val="00A1349F"/>
    <w:rsid w:val="00A139E1"/>
    <w:rsid w:val="00A13F3D"/>
    <w:rsid w:val="00A15470"/>
    <w:rsid w:val="00A15AF2"/>
    <w:rsid w:val="00A15D42"/>
    <w:rsid w:val="00A16B16"/>
    <w:rsid w:val="00A16F6B"/>
    <w:rsid w:val="00A179F4"/>
    <w:rsid w:val="00A2047E"/>
    <w:rsid w:val="00A20B07"/>
    <w:rsid w:val="00A20BEC"/>
    <w:rsid w:val="00A21A29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8EB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4DEB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405A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FCC"/>
    <w:rsid w:val="00A53035"/>
    <w:rsid w:val="00A53404"/>
    <w:rsid w:val="00A53776"/>
    <w:rsid w:val="00A5381D"/>
    <w:rsid w:val="00A55B7B"/>
    <w:rsid w:val="00A55CBD"/>
    <w:rsid w:val="00A55E06"/>
    <w:rsid w:val="00A55E42"/>
    <w:rsid w:val="00A56206"/>
    <w:rsid w:val="00A5624C"/>
    <w:rsid w:val="00A56D28"/>
    <w:rsid w:val="00A57918"/>
    <w:rsid w:val="00A60402"/>
    <w:rsid w:val="00A60A76"/>
    <w:rsid w:val="00A60BC1"/>
    <w:rsid w:val="00A6225C"/>
    <w:rsid w:val="00A629A4"/>
    <w:rsid w:val="00A62DF9"/>
    <w:rsid w:val="00A630BE"/>
    <w:rsid w:val="00A63A33"/>
    <w:rsid w:val="00A63B11"/>
    <w:rsid w:val="00A64965"/>
    <w:rsid w:val="00A650BF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400"/>
    <w:rsid w:val="00A76E2B"/>
    <w:rsid w:val="00A80005"/>
    <w:rsid w:val="00A80067"/>
    <w:rsid w:val="00A801ED"/>
    <w:rsid w:val="00A8115B"/>
    <w:rsid w:val="00A81DF9"/>
    <w:rsid w:val="00A81F49"/>
    <w:rsid w:val="00A82A03"/>
    <w:rsid w:val="00A82FD2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702"/>
    <w:rsid w:val="00A877FC"/>
    <w:rsid w:val="00A87CE3"/>
    <w:rsid w:val="00A87FFC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441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488A"/>
    <w:rsid w:val="00AB5407"/>
    <w:rsid w:val="00AB59F0"/>
    <w:rsid w:val="00AB5F26"/>
    <w:rsid w:val="00AB6135"/>
    <w:rsid w:val="00AB762B"/>
    <w:rsid w:val="00AB7F2C"/>
    <w:rsid w:val="00AC0A34"/>
    <w:rsid w:val="00AC2AE8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2135"/>
    <w:rsid w:val="00AD2853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0E7F"/>
    <w:rsid w:val="00AE11C8"/>
    <w:rsid w:val="00AE2252"/>
    <w:rsid w:val="00AE3D8A"/>
    <w:rsid w:val="00AE4C3B"/>
    <w:rsid w:val="00AE5116"/>
    <w:rsid w:val="00AE693E"/>
    <w:rsid w:val="00AF2B30"/>
    <w:rsid w:val="00AF3F5F"/>
    <w:rsid w:val="00AF41A0"/>
    <w:rsid w:val="00AF427C"/>
    <w:rsid w:val="00AF523B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467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87E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5D9B"/>
    <w:rsid w:val="00B26B8E"/>
    <w:rsid w:val="00B26DAD"/>
    <w:rsid w:val="00B26F7A"/>
    <w:rsid w:val="00B27EFD"/>
    <w:rsid w:val="00B27F46"/>
    <w:rsid w:val="00B30E69"/>
    <w:rsid w:val="00B318D6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4ADF"/>
    <w:rsid w:val="00B455E3"/>
    <w:rsid w:val="00B456F0"/>
    <w:rsid w:val="00B45815"/>
    <w:rsid w:val="00B45EDE"/>
    <w:rsid w:val="00B47057"/>
    <w:rsid w:val="00B47364"/>
    <w:rsid w:val="00B47DB8"/>
    <w:rsid w:val="00B501FE"/>
    <w:rsid w:val="00B509E2"/>
    <w:rsid w:val="00B5214E"/>
    <w:rsid w:val="00B52C1B"/>
    <w:rsid w:val="00B52F24"/>
    <w:rsid w:val="00B5445C"/>
    <w:rsid w:val="00B551B6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2CBC"/>
    <w:rsid w:val="00B636F3"/>
    <w:rsid w:val="00B66003"/>
    <w:rsid w:val="00B67322"/>
    <w:rsid w:val="00B67734"/>
    <w:rsid w:val="00B67DC9"/>
    <w:rsid w:val="00B71A5D"/>
    <w:rsid w:val="00B725CA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5EB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89D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300"/>
    <w:rsid w:val="00BD66B4"/>
    <w:rsid w:val="00BD697B"/>
    <w:rsid w:val="00BD70D0"/>
    <w:rsid w:val="00BD78AE"/>
    <w:rsid w:val="00BD7C67"/>
    <w:rsid w:val="00BE0EBA"/>
    <w:rsid w:val="00BE1003"/>
    <w:rsid w:val="00BE2236"/>
    <w:rsid w:val="00BE2A1C"/>
    <w:rsid w:val="00BE2A5F"/>
    <w:rsid w:val="00BE2E83"/>
    <w:rsid w:val="00BE3914"/>
    <w:rsid w:val="00BE3D28"/>
    <w:rsid w:val="00BE3FC3"/>
    <w:rsid w:val="00BE400C"/>
    <w:rsid w:val="00BE4061"/>
    <w:rsid w:val="00BE462A"/>
    <w:rsid w:val="00BE6073"/>
    <w:rsid w:val="00BE621A"/>
    <w:rsid w:val="00BE7A4E"/>
    <w:rsid w:val="00BE7E4E"/>
    <w:rsid w:val="00BF01A8"/>
    <w:rsid w:val="00BF0445"/>
    <w:rsid w:val="00BF0A82"/>
    <w:rsid w:val="00BF16FD"/>
    <w:rsid w:val="00BF1946"/>
    <w:rsid w:val="00BF1A60"/>
    <w:rsid w:val="00BF1A6F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2AF"/>
    <w:rsid w:val="00C056AC"/>
    <w:rsid w:val="00C10125"/>
    <w:rsid w:val="00C10593"/>
    <w:rsid w:val="00C10E3B"/>
    <w:rsid w:val="00C110D7"/>
    <w:rsid w:val="00C113F9"/>
    <w:rsid w:val="00C1143A"/>
    <w:rsid w:val="00C117A5"/>
    <w:rsid w:val="00C12894"/>
    <w:rsid w:val="00C14C64"/>
    <w:rsid w:val="00C1624A"/>
    <w:rsid w:val="00C16D9C"/>
    <w:rsid w:val="00C175D6"/>
    <w:rsid w:val="00C17AC4"/>
    <w:rsid w:val="00C210F2"/>
    <w:rsid w:val="00C227FD"/>
    <w:rsid w:val="00C2284F"/>
    <w:rsid w:val="00C239D9"/>
    <w:rsid w:val="00C23A2C"/>
    <w:rsid w:val="00C23D46"/>
    <w:rsid w:val="00C252A8"/>
    <w:rsid w:val="00C257FD"/>
    <w:rsid w:val="00C25C9F"/>
    <w:rsid w:val="00C25FED"/>
    <w:rsid w:val="00C27C68"/>
    <w:rsid w:val="00C27FC5"/>
    <w:rsid w:val="00C30378"/>
    <w:rsid w:val="00C309B8"/>
    <w:rsid w:val="00C31EF7"/>
    <w:rsid w:val="00C32A4A"/>
    <w:rsid w:val="00C32A79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CAC"/>
    <w:rsid w:val="00C55E5F"/>
    <w:rsid w:val="00C56052"/>
    <w:rsid w:val="00C56251"/>
    <w:rsid w:val="00C56670"/>
    <w:rsid w:val="00C57A12"/>
    <w:rsid w:val="00C60230"/>
    <w:rsid w:val="00C60EB6"/>
    <w:rsid w:val="00C61350"/>
    <w:rsid w:val="00C6183D"/>
    <w:rsid w:val="00C61DB3"/>
    <w:rsid w:val="00C61F91"/>
    <w:rsid w:val="00C620DA"/>
    <w:rsid w:val="00C63A5D"/>
    <w:rsid w:val="00C6402B"/>
    <w:rsid w:val="00C640E6"/>
    <w:rsid w:val="00C64298"/>
    <w:rsid w:val="00C652E8"/>
    <w:rsid w:val="00C663A2"/>
    <w:rsid w:val="00C66683"/>
    <w:rsid w:val="00C67F70"/>
    <w:rsid w:val="00C709AD"/>
    <w:rsid w:val="00C70F5E"/>
    <w:rsid w:val="00C71990"/>
    <w:rsid w:val="00C7209C"/>
    <w:rsid w:val="00C750F1"/>
    <w:rsid w:val="00C753F6"/>
    <w:rsid w:val="00C77363"/>
    <w:rsid w:val="00C778ED"/>
    <w:rsid w:val="00C801FD"/>
    <w:rsid w:val="00C810AA"/>
    <w:rsid w:val="00C8208F"/>
    <w:rsid w:val="00C82360"/>
    <w:rsid w:val="00C84DE8"/>
    <w:rsid w:val="00C8504C"/>
    <w:rsid w:val="00C87B73"/>
    <w:rsid w:val="00C905E4"/>
    <w:rsid w:val="00C90B11"/>
    <w:rsid w:val="00C91358"/>
    <w:rsid w:val="00C91E8B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0B7F"/>
    <w:rsid w:val="00CA1638"/>
    <w:rsid w:val="00CA2CAE"/>
    <w:rsid w:val="00CA2EEC"/>
    <w:rsid w:val="00CA30B9"/>
    <w:rsid w:val="00CA4B00"/>
    <w:rsid w:val="00CA6A3D"/>
    <w:rsid w:val="00CA6EFE"/>
    <w:rsid w:val="00CA789D"/>
    <w:rsid w:val="00CA7A3B"/>
    <w:rsid w:val="00CB02B9"/>
    <w:rsid w:val="00CB0388"/>
    <w:rsid w:val="00CB075C"/>
    <w:rsid w:val="00CB1A7F"/>
    <w:rsid w:val="00CB1F10"/>
    <w:rsid w:val="00CB2280"/>
    <w:rsid w:val="00CB2850"/>
    <w:rsid w:val="00CB29F7"/>
    <w:rsid w:val="00CB34F3"/>
    <w:rsid w:val="00CB351D"/>
    <w:rsid w:val="00CB3861"/>
    <w:rsid w:val="00CB4469"/>
    <w:rsid w:val="00CB4B45"/>
    <w:rsid w:val="00CB4C9E"/>
    <w:rsid w:val="00CB4F12"/>
    <w:rsid w:val="00CB4F26"/>
    <w:rsid w:val="00CB6906"/>
    <w:rsid w:val="00CC1BDE"/>
    <w:rsid w:val="00CC1EA4"/>
    <w:rsid w:val="00CC3476"/>
    <w:rsid w:val="00CC3615"/>
    <w:rsid w:val="00CC4773"/>
    <w:rsid w:val="00CC4A03"/>
    <w:rsid w:val="00CC4C28"/>
    <w:rsid w:val="00CC5AE2"/>
    <w:rsid w:val="00CC6D39"/>
    <w:rsid w:val="00CC73CC"/>
    <w:rsid w:val="00CC77FD"/>
    <w:rsid w:val="00CD0A59"/>
    <w:rsid w:val="00CD1210"/>
    <w:rsid w:val="00CD1965"/>
    <w:rsid w:val="00CD2102"/>
    <w:rsid w:val="00CD2861"/>
    <w:rsid w:val="00CD3D7B"/>
    <w:rsid w:val="00CD4884"/>
    <w:rsid w:val="00CD4897"/>
    <w:rsid w:val="00CD5234"/>
    <w:rsid w:val="00CD53F1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5B60"/>
    <w:rsid w:val="00CE63C5"/>
    <w:rsid w:val="00CE64BD"/>
    <w:rsid w:val="00CE6ED7"/>
    <w:rsid w:val="00CF05B6"/>
    <w:rsid w:val="00CF0BCA"/>
    <w:rsid w:val="00CF0C1E"/>
    <w:rsid w:val="00CF1174"/>
    <w:rsid w:val="00CF1656"/>
    <w:rsid w:val="00CF2365"/>
    <w:rsid w:val="00CF2ADF"/>
    <w:rsid w:val="00CF2C96"/>
    <w:rsid w:val="00CF2F5F"/>
    <w:rsid w:val="00CF348E"/>
    <w:rsid w:val="00CF39C2"/>
    <w:rsid w:val="00CF3A5C"/>
    <w:rsid w:val="00CF3D38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7E5"/>
    <w:rsid w:val="00D05BE2"/>
    <w:rsid w:val="00D06E50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1D9"/>
    <w:rsid w:val="00D20AF7"/>
    <w:rsid w:val="00D21A93"/>
    <w:rsid w:val="00D21DFC"/>
    <w:rsid w:val="00D24F22"/>
    <w:rsid w:val="00D2589B"/>
    <w:rsid w:val="00D259A2"/>
    <w:rsid w:val="00D25A9C"/>
    <w:rsid w:val="00D25D72"/>
    <w:rsid w:val="00D26035"/>
    <w:rsid w:val="00D263A5"/>
    <w:rsid w:val="00D26595"/>
    <w:rsid w:val="00D277BE"/>
    <w:rsid w:val="00D30893"/>
    <w:rsid w:val="00D30D72"/>
    <w:rsid w:val="00D31141"/>
    <w:rsid w:val="00D319D0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1114"/>
    <w:rsid w:val="00D4336B"/>
    <w:rsid w:val="00D43AED"/>
    <w:rsid w:val="00D45358"/>
    <w:rsid w:val="00D45CA1"/>
    <w:rsid w:val="00D46056"/>
    <w:rsid w:val="00D46ED1"/>
    <w:rsid w:val="00D4768B"/>
    <w:rsid w:val="00D47737"/>
    <w:rsid w:val="00D47AAC"/>
    <w:rsid w:val="00D50EE2"/>
    <w:rsid w:val="00D51630"/>
    <w:rsid w:val="00D536D4"/>
    <w:rsid w:val="00D54375"/>
    <w:rsid w:val="00D54688"/>
    <w:rsid w:val="00D54F0B"/>
    <w:rsid w:val="00D5647E"/>
    <w:rsid w:val="00D5684E"/>
    <w:rsid w:val="00D57023"/>
    <w:rsid w:val="00D571C8"/>
    <w:rsid w:val="00D57D4A"/>
    <w:rsid w:val="00D62145"/>
    <w:rsid w:val="00D62155"/>
    <w:rsid w:val="00D62310"/>
    <w:rsid w:val="00D63F68"/>
    <w:rsid w:val="00D64E6C"/>
    <w:rsid w:val="00D65A97"/>
    <w:rsid w:val="00D66026"/>
    <w:rsid w:val="00D66DC8"/>
    <w:rsid w:val="00D6739A"/>
    <w:rsid w:val="00D70011"/>
    <w:rsid w:val="00D71539"/>
    <w:rsid w:val="00D72057"/>
    <w:rsid w:val="00D723B3"/>
    <w:rsid w:val="00D7305A"/>
    <w:rsid w:val="00D74138"/>
    <w:rsid w:val="00D74A10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4FA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4A7"/>
    <w:rsid w:val="00DC3F29"/>
    <w:rsid w:val="00DC4ACE"/>
    <w:rsid w:val="00DC5BAF"/>
    <w:rsid w:val="00DC6618"/>
    <w:rsid w:val="00DC7381"/>
    <w:rsid w:val="00DC7BC2"/>
    <w:rsid w:val="00DC7CE4"/>
    <w:rsid w:val="00DD0807"/>
    <w:rsid w:val="00DD1872"/>
    <w:rsid w:val="00DD1D62"/>
    <w:rsid w:val="00DD2717"/>
    <w:rsid w:val="00DD2A4E"/>
    <w:rsid w:val="00DD2B56"/>
    <w:rsid w:val="00DD4D1E"/>
    <w:rsid w:val="00DD531C"/>
    <w:rsid w:val="00DD55C7"/>
    <w:rsid w:val="00DD7410"/>
    <w:rsid w:val="00DD7F79"/>
    <w:rsid w:val="00DD7FBE"/>
    <w:rsid w:val="00DE1081"/>
    <w:rsid w:val="00DE1C4A"/>
    <w:rsid w:val="00DE1C95"/>
    <w:rsid w:val="00DE229E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E7AF9"/>
    <w:rsid w:val="00DF012C"/>
    <w:rsid w:val="00DF0CD8"/>
    <w:rsid w:val="00DF257E"/>
    <w:rsid w:val="00DF278E"/>
    <w:rsid w:val="00DF2D5A"/>
    <w:rsid w:val="00DF3440"/>
    <w:rsid w:val="00DF3893"/>
    <w:rsid w:val="00DF3AD7"/>
    <w:rsid w:val="00DF4FDD"/>
    <w:rsid w:val="00DF620A"/>
    <w:rsid w:val="00E00225"/>
    <w:rsid w:val="00E00DB9"/>
    <w:rsid w:val="00E0169B"/>
    <w:rsid w:val="00E01EA3"/>
    <w:rsid w:val="00E024E8"/>
    <w:rsid w:val="00E03362"/>
    <w:rsid w:val="00E035ED"/>
    <w:rsid w:val="00E04141"/>
    <w:rsid w:val="00E043C1"/>
    <w:rsid w:val="00E05672"/>
    <w:rsid w:val="00E059F4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3A2"/>
    <w:rsid w:val="00E17E7D"/>
    <w:rsid w:val="00E20891"/>
    <w:rsid w:val="00E214E3"/>
    <w:rsid w:val="00E216D3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6A02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38A3"/>
    <w:rsid w:val="00E545F8"/>
    <w:rsid w:val="00E556CB"/>
    <w:rsid w:val="00E55839"/>
    <w:rsid w:val="00E5591F"/>
    <w:rsid w:val="00E55C67"/>
    <w:rsid w:val="00E56836"/>
    <w:rsid w:val="00E577DA"/>
    <w:rsid w:val="00E57B50"/>
    <w:rsid w:val="00E60729"/>
    <w:rsid w:val="00E639F4"/>
    <w:rsid w:val="00E6418A"/>
    <w:rsid w:val="00E644B4"/>
    <w:rsid w:val="00E64C0D"/>
    <w:rsid w:val="00E65510"/>
    <w:rsid w:val="00E6578F"/>
    <w:rsid w:val="00E65AD0"/>
    <w:rsid w:val="00E65EA2"/>
    <w:rsid w:val="00E65F9C"/>
    <w:rsid w:val="00E66780"/>
    <w:rsid w:val="00E66AB5"/>
    <w:rsid w:val="00E67419"/>
    <w:rsid w:val="00E674BB"/>
    <w:rsid w:val="00E6782E"/>
    <w:rsid w:val="00E7004C"/>
    <w:rsid w:val="00E7028A"/>
    <w:rsid w:val="00E70BCA"/>
    <w:rsid w:val="00E7139E"/>
    <w:rsid w:val="00E7180F"/>
    <w:rsid w:val="00E718CA"/>
    <w:rsid w:val="00E737E9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02C"/>
    <w:rsid w:val="00E858A8"/>
    <w:rsid w:val="00E858E0"/>
    <w:rsid w:val="00E85EEA"/>
    <w:rsid w:val="00E862DC"/>
    <w:rsid w:val="00E86A86"/>
    <w:rsid w:val="00E87884"/>
    <w:rsid w:val="00E90278"/>
    <w:rsid w:val="00E90925"/>
    <w:rsid w:val="00E914E9"/>
    <w:rsid w:val="00E91D90"/>
    <w:rsid w:val="00E92AD5"/>
    <w:rsid w:val="00E92C1B"/>
    <w:rsid w:val="00E93580"/>
    <w:rsid w:val="00E9362E"/>
    <w:rsid w:val="00E936FA"/>
    <w:rsid w:val="00E94581"/>
    <w:rsid w:val="00E9462A"/>
    <w:rsid w:val="00E951B0"/>
    <w:rsid w:val="00E969A6"/>
    <w:rsid w:val="00EA016A"/>
    <w:rsid w:val="00EA0F61"/>
    <w:rsid w:val="00EA1E7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342"/>
    <w:rsid w:val="00EA67D4"/>
    <w:rsid w:val="00EA7E58"/>
    <w:rsid w:val="00EB0D1F"/>
    <w:rsid w:val="00EB0D78"/>
    <w:rsid w:val="00EB2A74"/>
    <w:rsid w:val="00EB4BA3"/>
    <w:rsid w:val="00EB5BE3"/>
    <w:rsid w:val="00EB5D42"/>
    <w:rsid w:val="00EB6729"/>
    <w:rsid w:val="00EB6799"/>
    <w:rsid w:val="00EB7074"/>
    <w:rsid w:val="00EC04F4"/>
    <w:rsid w:val="00EC05C3"/>
    <w:rsid w:val="00EC10B9"/>
    <w:rsid w:val="00EC125C"/>
    <w:rsid w:val="00EC1504"/>
    <w:rsid w:val="00EC24BA"/>
    <w:rsid w:val="00EC2A60"/>
    <w:rsid w:val="00EC2A8B"/>
    <w:rsid w:val="00EC3601"/>
    <w:rsid w:val="00EC3A74"/>
    <w:rsid w:val="00EC3EE6"/>
    <w:rsid w:val="00EC3F41"/>
    <w:rsid w:val="00EC5CE8"/>
    <w:rsid w:val="00EC6D89"/>
    <w:rsid w:val="00ED01CE"/>
    <w:rsid w:val="00ED0470"/>
    <w:rsid w:val="00ED08B9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14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909"/>
    <w:rsid w:val="00EF1CBA"/>
    <w:rsid w:val="00EF3932"/>
    <w:rsid w:val="00EF43AC"/>
    <w:rsid w:val="00EF4AAD"/>
    <w:rsid w:val="00EF4D82"/>
    <w:rsid w:val="00EF562A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1DB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7E2"/>
    <w:rsid w:val="00F22260"/>
    <w:rsid w:val="00F22B21"/>
    <w:rsid w:val="00F23A89"/>
    <w:rsid w:val="00F23DD9"/>
    <w:rsid w:val="00F24A09"/>
    <w:rsid w:val="00F24ED4"/>
    <w:rsid w:val="00F2608F"/>
    <w:rsid w:val="00F26E2B"/>
    <w:rsid w:val="00F27303"/>
    <w:rsid w:val="00F278CB"/>
    <w:rsid w:val="00F27C88"/>
    <w:rsid w:val="00F30363"/>
    <w:rsid w:val="00F30574"/>
    <w:rsid w:val="00F30896"/>
    <w:rsid w:val="00F30E60"/>
    <w:rsid w:val="00F30E99"/>
    <w:rsid w:val="00F31832"/>
    <w:rsid w:val="00F326ED"/>
    <w:rsid w:val="00F3303F"/>
    <w:rsid w:val="00F332A2"/>
    <w:rsid w:val="00F34BD7"/>
    <w:rsid w:val="00F35E6E"/>
    <w:rsid w:val="00F374D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186"/>
    <w:rsid w:val="00F4664C"/>
    <w:rsid w:val="00F46B5E"/>
    <w:rsid w:val="00F47488"/>
    <w:rsid w:val="00F477CC"/>
    <w:rsid w:val="00F509A3"/>
    <w:rsid w:val="00F5100A"/>
    <w:rsid w:val="00F51416"/>
    <w:rsid w:val="00F520ED"/>
    <w:rsid w:val="00F53198"/>
    <w:rsid w:val="00F539C0"/>
    <w:rsid w:val="00F548D9"/>
    <w:rsid w:val="00F55E91"/>
    <w:rsid w:val="00F5649A"/>
    <w:rsid w:val="00F566F7"/>
    <w:rsid w:val="00F56DC3"/>
    <w:rsid w:val="00F56F1E"/>
    <w:rsid w:val="00F56FA4"/>
    <w:rsid w:val="00F576D8"/>
    <w:rsid w:val="00F604FB"/>
    <w:rsid w:val="00F63C7A"/>
    <w:rsid w:val="00F63D22"/>
    <w:rsid w:val="00F64113"/>
    <w:rsid w:val="00F64648"/>
    <w:rsid w:val="00F65155"/>
    <w:rsid w:val="00F651EA"/>
    <w:rsid w:val="00F65BCB"/>
    <w:rsid w:val="00F67058"/>
    <w:rsid w:val="00F670DA"/>
    <w:rsid w:val="00F672F0"/>
    <w:rsid w:val="00F672F2"/>
    <w:rsid w:val="00F6745F"/>
    <w:rsid w:val="00F70278"/>
    <w:rsid w:val="00F70DEB"/>
    <w:rsid w:val="00F71F3C"/>
    <w:rsid w:val="00F721A4"/>
    <w:rsid w:val="00F72F6F"/>
    <w:rsid w:val="00F73578"/>
    <w:rsid w:val="00F73663"/>
    <w:rsid w:val="00F739E9"/>
    <w:rsid w:val="00F74533"/>
    <w:rsid w:val="00F7463A"/>
    <w:rsid w:val="00F754EA"/>
    <w:rsid w:val="00F75631"/>
    <w:rsid w:val="00F766B0"/>
    <w:rsid w:val="00F76A5B"/>
    <w:rsid w:val="00F76CF3"/>
    <w:rsid w:val="00F7782F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83F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4E6"/>
    <w:rsid w:val="00FB6C17"/>
    <w:rsid w:val="00FB7DF5"/>
    <w:rsid w:val="00FC0885"/>
    <w:rsid w:val="00FC2922"/>
    <w:rsid w:val="00FC3E50"/>
    <w:rsid w:val="00FC3FA6"/>
    <w:rsid w:val="00FC4111"/>
    <w:rsid w:val="00FC4720"/>
    <w:rsid w:val="00FC4A68"/>
    <w:rsid w:val="00FC5182"/>
    <w:rsid w:val="00FC5670"/>
    <w:rsid w:val="00FC5E72"/>
    <w:rsid w:val="00FC6E7F"/>
    <w:rsid w:val="00FD05E6"/>
    <w:rsid w:val="00FD069E"/>
    <w:rsid w:val="00FD0E88"/>
    <w:rsid w:val="00FD4A09"/>
    <w:rsid w:val="00FD53CE"/>
    <w:rsid w:val="00FD5506"/>
    <w:rsid w:val="00FD6E46"/>
    <w:rsid w:val="00FD75D4"/>
    <w:rsid w:val="00FD7837"/>
    <w:rsid w:val="00FE125D"/>
    <w:rsid w:val="00FE1796"/>
    <w:rsid w:val="00FE3C05"/>
    <w:rsid w:val="00FE3E0E"/>
    <w:rsid w:val="00FE47D7"/>
    <w:rsid w:val="00FE4DA7"/>
    <w:rsid w:val="00FE5D7A"/>
    <w:rsid w:val="00FE5F81"/>
    <w:rsid w:val="00FE627F"/>
    <w:rsid w:val="00FE74FC"/>
    <w:rsid w:val="00FE79A0"/>
    <w:rsid w:val="00FF13CE"/>
    <w:rsid w:val="00FF1999"/>
    <w:rsid w:val="00FF1ECE"/>
    <w:rsid w:val="00FF25CD"/>
    <w:rsid w:val="00FF332B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4">
    <w:name w:val="清單段落1"/>
    <w:basedOn w:val="a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4"/>
    <w:locked/>
    <w:rsid w:val="00C50D0B"/>
    <w:rPr>
      <w:rFonts w:ascii="Calibri" w:hAnsi="Calibri"/>
      <w:sz w:val="24"/>
      <w:szCs w:val="24"/>
    </w:rPr>
  </w:style>
  <w:style w:type="character" w:customStyle="1" w:styleId="B1Char1">
    <w:name w:val="B1 Char1"/>
    <w:qFormat/>
    <w:rsid w:val="00D54688"/>
    <w:rPr>
      <w:rFonts w:eastAsia="Times New Roman"/>
      <w:lang w:val="en-GB" w:eastAsia="ja-JP"/>
    </w:rPr>
  </w:style>
  <w:style w:type="paragraph" w:styleId="af9">
    <w:name w:val="Revision"/>
    <w:hidden/>
    <w:uiPriority w:val="99"/>
    <w:semiHidden/>
    <w:rsid w:val="00966D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B03C5-2E39-4611-8BA9-FEF1A9D9B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749</Words>
  <Characters>4270</Characters>
  <Application>Microsoft Office Word</Application>
  <DocSecurity>0</DocSecurity>
  <Lines>35</Lines>
  <Paragraphs>10</Paragraphs>
  <ScaleCrop>false</ScaleCrop>
  <Company>Asustek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2023-09-27T06:38:00Z</dcterms:created>
  <dcterms:modified xsi:type="dcterms:W3CDTF">2023-09-27T06:38:00Z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